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1134"/>
        <w:gridCol w:w="6521"/>
        <w:gridCol w:w="1134"/>
        <w:gridCol w:w="851"/>
      </w:tblGrid>
      <w:tr w:rsidR="003A5615" w:rsidRPr="00D96625" w:rsidTr="00010C18">
        <w:trPr>
          <w:jc w:val="center"/>
        </w:trPr>
        <w:tc>
          <w:tcPr>
            <w:tcW w:w="1134" w:type="dxa"/>
            <w:vAlign w:val="center"/>
          </w:tcPr>
          <w:p w:rsidR="003A5615" w:rsidRPr="00D96625" w:rsidRDefault="003A5615" w:rsidP="00010C18">
            <w:pPr>
              <w:tabs>
                <w:tab w:val="center" w:pos="4320"/>
                <w:tab w:val="right" w:pos="8640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>Tên thủ tục hành chính</w:t>
            </w:r>
          </w:p>
        </w:tc>
        <w:tc>
          <w:tcPr>
            <w:tcW w:w="8506" w:type="dxa"/>
            <w:gridSpan w:val="3"/>
            <w:vAlign w:val="center"/>
          </w:tcPr>
          <w:p w:rsidR="003A5615" w:rsidRPr="00D96625" w:rsidRDefault="003A5615" w:rsidP="00010C18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D96625"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  <w:lang w:val="es-ES"/>
              </w:rPr>
              <w:t>Kiểm soát thay đổi khi có thay đổi thuộc một trong các trường hợp quy định tại các điểm c và d Khoản 1 Điều</w:t>
            </w:r>
            <w:r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  <w:lang w:val="es-ES"/>
              </w:rPr>
              <w:t xml:space="preserve"> 11 Thông tư 02/2018/TT-BYT</w:t>
            </w:r>
          </w:p>
        </w:tc>
      </w:tr>
      <w:tr w:rsidR="003A5615" w:rsidRPr="00D96625" w:rsidTr="00010C18">
        <w:trPr>
          <w:jc w:val="center"/>
        </w:trPr>
        <w:tc>
          <w:tcPr>
            <w:tcW w:w="1134" w:type="dxa"/>
            <w:vAlign w:val="center"/>
          </w:tcPr>
          <w:p w:rsidR="003A5615" w:rsidRPr="00D96625" w:rsidRDefault="003A5615" w:rsidP="00010C18">
            <w:pPr>
              <w:tabs>
                <w:tab w:val="center" w:pos="4320"/>
                <w:tab w:val="right" w:pos="8640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>1</w:t>
            </w:r>
          </w:p>
        </w:tc>
        <w:tc>
          <w:tcPr>
            <w:tcW w:w="6521" w:type="dxa"/>
            <w:vAlign w:val="center"/>
          </w:tcPr>
          <w:p w:rsidR="003A5615" w:rsidRPr="00D96625" w:rsidRDefault="003A5615" w:rsidP="00010C18">
            <w:pPr>
              <w:spacing w:before="60" w:after="60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lang w:val="nl-NL"/>
              </w:rPr>
            </w:pPr>
            <w:r w:rsidRPr="00D96625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>Thành phần hồ sơ</w:t>
            </w:r>
          </w:p>
        </w:tc>
        <w:tc>
          <w:tcPr>
            <w:tcW w:w="1134" w:type="dxa"/>
            <w:vAlign w:val="center"/>
          </w:tcPr>
          <w:p w:rsidR="003A5615" w:rsidRPr="00D96625" w:rsidRDefault="003A5615" w:rsidP="00010C1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lang w:val="nl-NL"/>
              </w:rPr>
            </w:pPr>
            <w:r w:rsidRPr="00D96625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lang w:val="nl-NL"/>
              </w:rPr>
              <w:t>Bản chính</w:t>
            </w:r>
          </w:p>
        </w:tc>
        <w:tc>
          <w:tcPr>
            <w:tcW w:w="851" w:type="dxa"/>
            <w:vAlign w:val="center"/>
          </w:tcPr>
          <w:p w:rsidR="003A5615" w:rsidRPr="00D96625" w:rsidRDefault="003A5615" w:rsidP="00010C1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lang w:val="nl-NL"/>
              </w:rPr>
            </w:pPr>
            <w:r w:rsidRPr="00D96625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lang w:val="nl-NL"/>
              </w:rPr>
              <w:t>Bản sao</w:t>
            </w:r>
          </w:p>
        </w:tc>
      </w:tr>
      <w:tr w:rsidR="003A5615" w:rsidRPr="00D96625" w:rsidTr="00010C18">
        <w:trPr>
          <w:jc w:val="center"/>
        </w:trPr>
        <w:tc>
          <w:tcPr>
            <w:tcW w:w="1134" w:type="dxa"/>
            <w:vAlign w:val="center"/>
          </w:tcPr>
          <w:p w:rsidR="003A5615" w:rsidRPr="00D96625" w:rsidRDefault="003A5615" w:rsidP="00010C18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val="nl-NL"/>
              </w:rPr>
            </w:pPr>
          </w:p>
        </w:tc>
        <w:tc>
          <w:tcPr>
            <w:tcW w:w="6521" w:type="dxa"/>
            <w:vAlign w:val="center"/>
          </w:tcPr>
          <w:p w:rsidR="003A5615" w:rsidRPr="00D96625" w:rsidRDefault="003A5615" w:rsidP="00010C18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val="nl-NL"/>
              </w:rPr>
            </w:pPr>
            <w:r w:rsidRPr="00D96625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val="nl-NL"/>
              </w:rPr>
              <w:t>Báo cáo thay đổi kèm tài liệu kỹ thuật tương ứng với sự thay đổi</w:t>
            </w:r>
          </w:p>
        </w:tc>
        <w:tc>
          <w:tcPr>
            <w:tcW w:w="1134" w:type="dxa"/>
            <w:vAlign w:val="center"/>
          </w:tcPr>
          <w:p w:rsidR="003A5615" w:rsidRPr="00D96625" w:rsidRDefault="003A5615" w:rsidP="00010C18">
            <w:pPr>
              <w:tabs>
                <w:tab w:val="center" w:pos="4320"/>
                <w:tab w:val="right" w:pos="8640"/>
              </w:tabs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val="nl-NL"/>
              </w:rPr>
            </w:pPr>
            <w:r w:rsidRPr="00D96625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val="nl-NL"/>
              </w:rPr>
              <w:t>x</w:t>
            </w:r>
          </w:p>
        </w:tc>
        <w:tc>
          <w:tcPr>
            <w:tcW w:w="851" w:type="dxa"/>
            <w:vAlign w:val="center"/>
          </w:tcPr>
          <w:p w:rsidR="003A5615" w:rsidRPr="00D96625" w:rsidRDefault="003A5615" w:rsidP="00010C18">
            <w:pPr>
              <w:tabs>
                <w:tab w:val="center" w:pos="4320"/>
                <w:tab w:val="right" w:pos="8640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lang w:val="pt-BR"/>
              </w:rPr>
            </w:pPr>
          </w:p>
        </w:tc>
      </w:tr>
      <w:tr w:rsidR="003A5615" w:rsidRPr="00D96625" w:rsidTr="00010C18">
        <w:trPr>
          <w:jc w:val="center"/>
        </w:trPr>
        <w:tc>
          <w:tcPr>
            <w:tcW w:w="1134" w:type="dxa"/>
            <w:vAlign w:val="center"/>
          </w:tcPr>
          <w:p w:rsidR="003A5615" w:rsidRPr="00D96625" w:rsidRDefault="003A5615" w:rsidP="00010C18">
            <w:pPr>
              <w:tabs>
                <w:tab w:val="center" w:pos="4320"/>
                <w:tab w:val="right" w:pos="8640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>2</w:t>
            </w:r>
          </w:p>
        </w:tc>
        <w:tc>
          <w:tcPr>
            <w:tcW w:w="8506" w:type="dxa"/>
            <w:gridSpan w:val="3"/>
            <w:vAlign w:val="center"/>
          </w:tcPr>
          <w:p w:rsidR="003A5615" w:rsidRPr="00D96625" w:rsidRDefault="003A5615" w:rsidP="00010C18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val="nl-NL"/>
              </w:rPr>
            </w:pPr>
            <w:r w:rsidRPr="00D96625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>Số lượng hồ sơ</w:t>
            </w:r>
          </w:p>
        </w:tc>
      </w:tr>
      <w:tr w:rsidR="003A5615" w:rsidRPr="00D96625" w:rsidTr="00010C18">
        <w:trPr>
          <w:trHeight w:val="211"/>
          <w:jc w:val="center"/>
        </w:trPr>
        <w:tc>
          <w:tcPr>
            <w:tcW w:w="1134" w:type="dxa"/>
            <w:vAlign w:val="center"/>
          </w:tcPr>
          <w:p w:rsidR="003A5615" w:rsidRPr="00D96625" w:rsidRDefault="003A5615" w:rsidP="00010C18">
            <w:pPr>
              <w:tabs>
                <w:tab w:val="center" w:pos="4320"/>
                <w:tab w:val="right" w:pos="8640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</w:pPr>
          </w:p>
        </w:tc>
        <w:tc>
          <w:tcPr>
            <w:tcW w:w="8506" w:type="dxa"/>
            <w:gridSpan w:val="3"/>
            <w:vAlign w:val="center"/>
          </w:tcPr>
          <w:p w:rsidR="003A5615" w:rsidRPr="00D96625" w:rsidRDefault="003A5615" w:rsidP="00010C18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val="nl-NL"/>
              </w:rPr>
            </w:pPr>
            <w:r w:rsidRPr="00D96625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01 bộ</w:t>
            </w:r>
          </w:p>
        </w:tc>
      </w:tr>
      <w:tr w:rsidR="003A5615" w:rsidRPr="00D96625" w:rsidTr="00010C18">
        <w:trPr>
          <w:jc w:val="center"/>
        </w:trPr>
        <w:tc>
          <w:tcPr>
            <w:tcW w:w="1134" w:type="dxa"/>
            <w:vAlign w:val="center"/>
          </w:tcPr>
          <w:p w:rsidR="003A5615" w:rsidRPr="00D96625" w:rsidRDefault="003A5615" w:rsidP="00010C18">
            <w:pPr>
              <w:tabs>
                <w:tab w:val="center" w:pos="4320"/>
                <w:tab w:val="right" w:pos="8640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>3</w:t>
            </w:r>
          </w:p>
        </w:tc>
        <w:tc>
          <w:tcPr>
            <w:tcW w:w="8506" w:type="dxa"/>
            <w:gridSpan w:val="3"/>
            <w:vAlign w:val="center"/>
          </w:tcPr>
          <w:p w:rsidR="003A5615" w:rsidRPr="00D96625" w:rsidRDefault="003A5615" w:rsidP="00010C18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val="nl-NL"/>
              </w:rPr>
            </w:pPr>
            <w:r w:rsidRPr="00D96625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>Thời gian xử lý</w:t>
            </w:r>
          </w:p>
        </w:tc>
      </w:tr>
      <w:tr w:rsidR="003A5615" w:rsidRPr="00D96625" w:rsidTr="00010C18">
        <w:trPr>
          <w:jc w:val="center"/>
        </w:trPr>
        <w:tc>
          <w:tcPr>
            <w:tcW w:w="1134" w:type="dxa"/>
            <w:vAlign w:val="center"/>
          </w:tcPr>
          <w:p w:rsidR="003A5615" w:rsidRPr="00D96625" w:rsidRDefault="003A5615" w:rsidP="00010C18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val="nl-NL"/>
              </w:rPr>
            </w:pPr>
          </w:p>
        </w:tc>
        <w:tc>
          <w:tcPr>
            <w:tcW w:w="8506" w:type="dxa"/>
            <w:gridSpan w:val="3"/>
            <w:vAlign w:val="center"/>
          </w:tcPr>
          <w:p w:rsidR="003A5615" w:rsidRPr="00D96625" w:rsidRDefault="003A5615" w:rsidP="00010C18">
            <w:pPr>
              <w:tabs>
                <w:tab w:val="center" w:pos="4320"/>
                <w:tab w:val="right" w:pos="8640"/>
              </w:tabs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val="nl-NL"/>
              </w:rPr>
            </w:pPr>
            <w:r w:rsidRPr="00D96625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val="nl-NL"/>
              </w:rPr>
              <w:t>10 ngày làm việc, kể từ ngày nhận được văn bản thông báo</w:t>
            </w:r>
          </w:p>
        </w:tc>
      </w:tr>
      <w:tr w:rsidR="003A5615" w:rsidRPr="00D96625" w:rsidTr="00010C18">
        <w:trPr>
          <w:jc w:val="center"/>
        </w:trPr>
        <w:tc>
          <w:tcPr>
            <w:tcW w:w="1134" w:type="dxa"/>
            <w:vAlign w:val="center"/>
          </w:tcPr>
          <w:p w:rsidR="003A5615" w:rsidRPr="00D96625" w:rsidRDefault="003A5615" w:rsidP="00010C18">
            <w:pPr>
              <w:tabs>
                <w:tab w:val="center" w:pos="4320"/>
                <w:tab w:val="right" w:pos="8640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>4</w:t>
            </w:r>
          </w:p>
        </w:tc>
        <w:tc>
          <w:tcPr>
            <w:tcW w:w="8506" w:type="dxa"/>
            <w:gridSpan w:val="3"/>
            <w:vAlign w:val="center"/>
          </w:tcPr>
          <w:p w:rsidR="003A5615" w:rsidRPr="00D96625" w:rsidRDefault="003A5615" w:rsidP="00010C18">
            <w:pPr>
              <w:tabs>
                <w:tab w:val="left" w:pos="317"/>
              </w:tabs>
              <w:spacing w:before="60" w:after="60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7"/>
                <w:szCs w:val="27"/>
              </w:rPr>
            </w:pPr>
            <w:r w:rsidRPr="00D96625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7"/>
                <w:szCs w:val="27"/>
              </w:rPr>
              <w:t>Nơi tiếp nhận và trả kết quả</w:t>
            </w:r>
          </w:p>
        </w:tc>
      </w:tr>
      <w:tr w:rsidR="003A5615" w:rsidRPr="00D96625" w:rsidTr="00010C18">
        <w:trPr>
          <w:jc w:val="center"/>
        </w:trPr>
        <w:tc>
          <w:tcPr>
            <w:tcW w:w="1134" w:type="dxa"/>
            <w:vAlign w:val="center"/>
          </w:tcPr>
          <w:p w:rsidR="003A5615" w:rsidRPr="00D96625" w:rsidRDefault="003A5615" w:rsidP="00010C18">
            <w:pPr>
              <w:tabs>
                <w:tab w:val="center" w:pos="4320"/>
                <w:tab w:val="right" w:pos="8640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</w:pPr>
          </w:p>
        </w:tc>
        <w:tc>
          <w:tcPr>
            <w:tcW w:w="8506" w:type="dxa"/>
            <w:gridSpan w:val="3"/>
            <w:vAlign w:val="center"/>
          </w:tcPr>
          <w:p w:rsidR="003A5615" w:rsidRPr="00D96625" w:rsidRDefault="003A5615" w:rsidP="00010C18">
            <w:pPr>
              <w:tabs>
                <w:tab w:val="center" w:pos="4320"/>
                <w:tab w:val="right" w:pos="8640"/>
              </w:tabs>
              <w:spacing w:before="60" w:after="60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27"/>
                <w:szCs w:val="27"/>
                <w:lang w:val="nl-NL"/>
              </w:rPr>
            </w:pPr>
            <w:r w:rsidRPr="00D96625">
              <w:rPr>
                <w:rFonts w:asciiTheme="majorHAnsi" w:eastAsia="Times New Roman" w:hAnsiTheme="majorHAnsi" w:cstheme="majorHAnsi"/>
                <w:color w:val="000000" w:themeColor="text1"/>
                <w:sz w:val="27"/>
                <w:szCs w:val="27"/>
                <w:lang w:val="nl-NL"/>
              </w:rPr>
              <w:t>- Cách 1: Nộp hồ sơ trực tiếp tại Bộ phận Tiếp nhận và Trả kết quả - Sở Y tế Hà Nội; địa chỉ: Số 4 Sơn Tây - Ba Đình - Hà Nội;</w:t>
            </w:r>
          </w:p>
          <w:p w:rsidR="003A5615" w:rsidRPr="00D96625" w:rsidRDefault="003A5615" w:rsidP="00010C18">
            <w:pPr>
              <w:tabs>
                <w:tab w:val="center" w:pos="4320"/>
                <w:tab w:val="right" w:pos="8640"/>
              </w:tabs>
              <w:spacing w:before="60" w:after="60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27"/>
                <w:szCs w:val="27"/>
                <w:lang w:val="nl-NL"/>
              </w:rPr>
            </w:pPr>
            <w:r w:rsidRPr="00D96625">
              <w:rPr>
                <w:rFonts w:asciiTheme="majorHAnsi" w:eastAsia="Times New Roman" w:hAnsiTheme="majorHAnsi" w:cstheme="majorHAnsi"/>
                <w:color w:val="000000" w:themeColor="text1"/>
                <w:sz w:val="27"/>
                <w:szCs w:val="27"/>
                <w:lang w:val="nl-NL"/>
              </w:rPr>
              <w:t>- Cách 2: Địa chỉ tiếp nhận đối với các hồ sơ gửi qua bưu chính: Sở Y tế Hà Nội; địa chỉ: Số 4 Sơn Tây - Ba Đình - Hà Nội . Điện thoại: 0243.7343622;</w:t>
            </w:r>
          </w:p>
          <w:p w:rsidR="003A5615" w:rsidRPr="00D96625" w:rsidRDefault="003A5615" w:rsidP="00010C18">
            <w:pPr>
              <w:tabs>
                <w:tab w:val="center" w:pos="4320"/>
                <w:tab w:val="right" w:pos="8640"/>
              </w:tabs>
              <w:spacing w:before="60" w:after="60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27"/>
                <w:szCs w:val="27"/>
                <w:lang w:val="nl-NL"/>
              </w:rPr>
            </w:pPr>
            <w:r w:rsidRPr="00D96625">
              <w:rPr>
                <w:rFonts w:asciiTheme="majorHAnsi" w:eastAsia="Times New Roman" w:hAnsiTheme="majorHAnsi" w:cstheme="majorHAnsi"/>
                <w:color w:val="000000" w:themeColor="text1"/>
                <w:sz w:val="27"/>
                <w:szCs w:val="27"/>
                <w:lang w:val="nl-NL"/>
              </w:rPr>
              <w:t>- Cách 3: Nộp hồ sơ trực tuyến tại Cổng dịch vụ công trực tuyến thành phố Hà Nội (dichvucong.hanoi.gov.vn);</w:t>
            </w:r>
          </w:p>
          <w:p w:rsidR="003A5615" w:rsidRPr="00D96625" w:rsidRDefault="003A5615" w:rsidP="00010C18">
            <w:pPr>
              <w:tabs>
                <w:tab w:val="center" w:pos="4320"/>
                <w:tab w:val="right" w:pos="8640"/>
              </w:tabs>
              <w:spacing w:before="60" w:after="60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27"/>
                <w:szCs w:val="27"/>
                <w:lang w:val="nl-NL"/>
              </w:rPr>
            </w:pPr>
            <w:r w:rsidRPr="00D96625">
              <w:rPr>
                <w:rFonts w:asciiTheme="majorHAnsi" w:eastAsia="Times New Roman" w:hAnsiTheme="majorHAnsi" w:cstheme="majorHAnsi"/>
                <w:color w:val="000000" w:themeColor="text1"/>
                <w:sz w:val="27"/>
                <w:szCs w:val="27"/>
                <w:lang w:val="nl-NL"/>
              </w:rPr>
              <w:t>Trả kết quả tại Bộ phận Tiếp nhận và Trả kết quả của Sở Y tế Hà Nội hoặc qua dịch vụ bưu chính công ích.</w:t>
            </w:r>
          </w:p>
        </w:tc>
      </w:tr>
      <w:tr w:rsidR="003A5615" w:rsidRPr="00D96625" w:rsidTr="00010C18">
        <w:trPr>
          <w:jc w:val="center"/>
        </w:trPr>
        <w:tc>
          <w:tcPr>
            <w:tcW w:w="1134" w:type="dxa"/>
            <w:vAlign w:val="center"/>
          </w:tcPr>
          <w:p w:rsidR="003A5615" w:rsidRPr="00D96625" w:rsidRDefault="003A5615" w:rsidP="00010C18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val="nl-N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>5</w:t>
            </w:r>
          </w:p>
        </w:tc>
        <w:tc>
          <w:tcPr>
            <w:tcW w:w="8506" w:type="dxa"/>
            <w:gridSpan w:val="3"/>
            <w:vAlign w:val="center"/>
          </w:tcPr>
          <w:p w:rsidR="003A5615" w:rsidRPr="00D96625" w:rsidRDefault="003A5615" w:rsidP="00010C18">
            <w:pPr>
              <w:spacing w:before="60" w:after="6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lang w:val="nl-NL"/>
              </w:rPr>
            </w:pPr>
            <w:r w:rsidRPr="00D96625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lang w:val="nl-NL"/>
              </w:rPr>
              <w:t>Lệ phí</w:t>
            </w:r>
          </w:p>
        </w:tc>
      </w:tr>
      <w:tr w:rsidR="003A5615" w:rsidRPr="00D96625" w:rsidTr="00010C18">
        <w:trPr>
          <w:jc w:val="center"/>
        </w:trPr>
        <w:tc>
          <w:tcPr>
            <w:tcW w:w="1134" w:type="dxa"/>
            <w:vAlign w:val="center"/>
          </w:tcPr>
          <w:p w:rsidR="003A5615" w:rsidRPr="00D96625" w:rsidRDefault="003A5615" w:rsidP="00010C18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val="nl-NL"/>
              </w:rPr>
            </w:pPr>
          </w:p>
        </w:tc>
        <w:tc>
          <w:tcPr>
            <w:tcW w:w="8506" w:type="dxa"/>
            <w:gridSpan w:val="3"/>
            <w:vAlign w:val="center"/>
          </w:tcPr>
          <w:p w:rsidR="003A5615" w:rsidRPr="00D96625" w:rsidRDefault="003A5615" w:rsidP="00010C18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D96625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Chưa quy định</w:t>
            </w:r>
          </w:p>
        </w:tc>
      </w:tr>
    </w:tbl>
    <w:p w:rsidR="003A5615" w:rsidRPr="00D96625" w:rsidRDefault="003A5615" w:rsidP="003A5615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de-DE"/>
        </w:rPr>
      </w:pPr>
    </w:p>
    <w:p w:rsidR="003A5615" w:rsidRPr="00D96625" w:rsidRDefault="003A5615" w:rsidP="003A5615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de-DE"/>
        </w:rPr>
      </w:pPr>
      <w:r w:rsidRPr="00D96625">
        <w:rPr>
          <w:rFonts w:ascii="Times New Roman" w:hAnsi="Times New Roman" w:cs="Times New Roman"/>
          <w:b/>
          <w:color w:val="000000" w:themeColor="text1"/>
          <w:sz w:val="28"/>
          <w:szCs w:val="28"/>
          <w:lang w:val="de-DE"/>
        </w:rPr>
        <w:br w:type="page"/>
      </w:r>
      <w:r w:rsidRPr="00D9662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vi-VN"/>
        </w:rPr>
        <w:lastRenderedPageBreak/>
        <w:t>M</w:t>
      </w:r>
      <w:r w:rsidRPr="00D9662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de-DE"/>
        </w:rPr>
        <w:t>ẫ</w:t>
      </w:r>
      <w:r w:rsidRPr="00D9662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vi-VN"/>
        </w:rPr>
        <w:t>u số 03/GPP: Báo cáo thay đổi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3A5615" w:rsidRPr="00D96625" w:rsidTr="00010C18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615" w:rsidRPr="00D96625" w:rsidRDefault="003A5615" w:rsidP="00010C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de-DE"/>
              </w:rPr>
            </w:pPr>
            <w:r w:rsidRPr="00D966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  <w:t>TÊN ĐƠN VỊ CHỦ QUẢN</w:t>
            </w:r>
            <w:r w:rsidRPr="00D966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  <w:br/>
              <w:t>TÊN CƠ SỞ</w:t>
            </w:r>
            <w:r w:rsidRPr="00D9662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615" w:rsidRPr="00D96625" w:rsidRDefault="003A5615" w:rsidP="00010C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de-DE"/>
              </w:rPr>
            </w:pPr>
            <w:r w:rsidRPr="00D9662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>CỘNG HÒA XÃ HỘI CHỦ NGHĨA VIỆT NAM</w:t>
            </w:r>
            <w:r w:rsidRPr="00D9662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br/>
              <w:t>Độc lập - Tự do - Hạnh phúc</w:t>
            </w:r>
            <w:r w:rsidRPr="00D9662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br/>
              <w:t>---------------</w:t>
            </w:r>
          </w:p>
        </w:tc>
      </w:tr>
      <w:tr w:rsidR="003A5615" w:rsidRPr="00D96625" w:rsidTr="00010C18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615" w:rsidRPr="00D96625" w:rsidRDefault="003A5615" w:rsidP="00010C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966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  <w:t>Số: </w:t>
            </w:r>
            <w:r w:rsidRPr="00D966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……../……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615" w:rsidRPr="00D96625" w:rsidRDefault="003A5615" w:rsidP="00010C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96625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>………</w:t>
            </w:r>
            <w:r w:rsidRPr="00D96625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val="vi-VN"/>
              </w:rPr>
              <w:t>, ngày</w:t>
            </w:r>
            <w:r w:rsidRPr="00D96625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>…....</w:t>
            </w:r>
            <w:r w:rsidRPr="00D96625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val="vi-VN"/>
              </w:rPr>
              <w:t> tháng</w:t>
            </w:r>
            <w:r w:rsidRPr="00D96625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>…..</w:t>
            </w:r>
            <w:r w:rsidRPr="00D96625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val="vi-VN"/>
              </w:rPr>
              <w:t> năm </w:t>
            </w:r>
            <w:r w:rsidRPr="00D96625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>20…</w:t>
            </w:r>
          </w:p>
        </w:tc>
      </w:tr>
    </w:tbl>
    <w:p w:rsidR="003A5615" w:rsidRPr="00D96625" w:rsidRDefault="003A5615" w:rsidP="003A561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9662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 </w:t>
      </w:r>
    </w:p>
    <w:p w:rsidR="003A5615" w:rsidRPr="00D96625" w:rsidRDefault="003A5615" w:rsidP="003A561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9662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vi-VN"/>
        </w:rPr>
        <w:t>BÁO CÁO THAY Đ</w:t>
      </w:r>
      <w:r w:rsidRPr="00D9662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Ổ</w:t>
      </w:r>
      <w:r w:rsidRPr="00D9662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vi-VN"/>
        </w:rPr>
        <w:t>I V</w:t>
      </w:r>
      <w:r w:rsidRPr="00D9662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Ề</w:t>
      </w:r>
    </w:p>
    <w:p w:rsidR="003A5615" w:rsidRPr="00D96625" w:rsidRDefault="003A5615" w:rsidP="003A561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9662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vi-VN"/>
        </w:rPr>
        <w:t>THỰC HÀNH T</w:t>
      </w:r>
      <w:r w:rsidRPr="00D9662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Ố</w:t>
      </w:r>
      <w:r w:rsidRPr="00D9662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vi-VN"/>
        </w:rPr>
        <w:t>T CƠ SỞ BÁN LẺ TH</w:t>
      </w:r>
      <w:r w:rsidRPr="00D9662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UỐ</w:t>
      </w:r>
      <w:r w:rsidRPr="00D9662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vi-VN"/>
        </w:rPr>
        <w:t>C</w:t>
      </w:r>
    </w:p>
    <w:p w:rsidR="003A5615" w:rsidRPr="00D96625" w:rsidRDefault="003A5615" w:rsidP="003A5615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D96625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Kính gửi: Sở Y t</w:t>
      </w:r>
      <w:r w:rsidRPr="00D96625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ế</w:t>
      </w:r>
      <w:r w:rsidRPr="00D96625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 ...</w:t>
      </w:r>
    </w:p>
    <w:p w:rsidR="003A5615" w:rsidRPr="00D96625" w:rsidRDefault="003A5615" w:rsidP="003A5615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D96625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Tên cơ sở: </w:t>
      </w:r>
      <w:r w:rsidRPr="00D96625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…………………………………………………………………………………………</w:t>
      </w:r>
    </w:p>
    <w:p w:rsidR="003A5615" w:rsidRPr="00D96625" w:rsidRDefault="003A5615" w:rsidP="003A5615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D96625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Địa ch</w:t>
      </w:r>
      <w:r w:rsidRPr="00D96625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ỉ </w:t>
      </w:r>
      <w:r w:rsidRPr="00D96625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cơ sở: </w:t>
      </w:r>
      <w:r w:rsidRPr="00D96625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……………………………………………………………………………………..</w:t>
      </w:r>
    </w:p>
    <w:p w:rsidR="003A5615" w:rsidRPr="00D96625" w:rsidRDefault="003A5615" w:rsidP="003A5615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D96625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Điện thoại/fax/ema</w:t>
      </w:r>
      <w:r w:rsidRPr="00D96625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i</w:t>
      </w:r>
      <w:r w:rsidRPr="00D96625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l: </w:t>
      </w:r>
      <w:r w:rsidRPr="00D96625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………………………………………………………………………………</w:t>
      </w:r>
    </w:p>
    <w:p w:rsidR="003A5615" w:rsidRPr="00D96625" w:rsidRDefault="003A5615" w:rsidP="003A5615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D96625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Người liên hệ: </w:t>
      </w:r>
      <w:r w:rsidRPr="00D96625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………………………………………… </w:t>
      </w:r>
      <w:r w:rsidRPr="00D96625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Chức danh: </w:t>
      </w:r>
      <w:r w:rsidRPr="00D96625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……………………………</w:t>
      </w:r>
    </w:p>
    <w:p w:rsidR="003A5615" w:rsidRPr="00D96625" w:rsidRDefault="003A5615" w:rsidP="003A5615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D96625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Điện thoại/fax/email: </w:t>
      </w:r>
      <w:r w:rsidRPr="00D96625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………………………………………………………………………………</w:t>
      </w:r>
    </w:p>
    <w:p w:rsidR="003A5615" w:rsidRPr="00D96625" w:rsidRDefault="003A5615" w:rsidP="003A5615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D96625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Người chịu trách nhiệm chuyên môn: </w:t>
      </w:r>
      <w:r w:rsidRPr="00D96625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………………………..</w:t>
      </w:r>
      <w:r w:rsidRPr="00D96625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, năm sinh: </w:t>
      </w:r>
      <w:r w:rsidRPr="00D96625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…………………..</w:t>
      </w:r>
    </w:p>
    <w:p w:rsidR="003A5615" w:rsidRPr="00D96625" w:rsidRDefault="003A5615" w:rsidP="003A5615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D96625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Số Chứng chỉ hành nghề dược:</w:t>
      </w:r>
      <w:r w:rsidRPr="00D96625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 …………………………………………………………………</w:t>
      </w:r>
    </w:p>
    <w:p w:rsidR="003A5615" w:rsidRPr="00D96625" w:rsidRDefault="003A5615" w:rsidP="003A5615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D96625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Nơi cấp </w:t>
      </w:r>
      <w:r w:rsidRPr="00D96625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………………………….</w:t>
      </w:r>
      <w:r w:rsidRPr="00D96625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; năm cấp </w:t>
      </w:r>
      <w:r w:rsidRPr="00D96625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……………..</w:t>
      </w:r>
      <w:r w:rsidRPr="00D96625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, có giá trị đến </w:t>
      </w:r>
      <w:r w:rsidRPr="00D96625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………….</w:t>
      </w:r>
      <w:r w:rsidRPr="00D96625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(nếu có)</w:t>
      </w:r>
    </w:p>
    <w:p w:rsidR="003A5615" w:rsidRPr="00D96625" w:rsidRDefault="003A5615" w:rsidP="003A5615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D96625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Đã được cấp Giấy chứng nh</w:t>
      </w:r>
      <w:r w:rsidRPr="00D96625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ậ</w:t>
      </w:r>
      <w:r w:rsidRPr="00D96625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n đủ điều kiện kinh doanh loại hình và phạm vi kinh doanh:</w:t>
      </w:r>
    </w:p>
    <w:p w:rsidR="003A5615" w:rsidRPr="00D96625" w:rsidRDefault="003A5615" w:rsidP="003A5615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D96625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……………………………………………………………………………….………………………</w:t>
      </w:r>
    </w:p>
    <w:p w:rsidR="003A5615" w:rsidRPr="00D96625" w:rsidRDefault="003A5615" w:rsidP="003A5615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D96625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………………………………………………………………….</w:t>
      </w:r>
    </w:p>
    <w:p w:rsidR="003A5615" w:rsidRPr="00D96625" w:rsidRDefault="003A5615" w:rsidP="003A5615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D96625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Cơ sở chúng tôi xin báo cáo các nội dung thay đổi như sau: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1"/>
        <w:gridCol w:w="5849"/>
      </w:tblGrid>
      <w:tr w:rsidR="003A5615" w:rsidRPr="00D96625" w:rsidTr="00010C18">
        <w:trPr>
          <w:tblCellSpacing w:w="0" w:type="dxa"/>
        </w:trPr>
        <w:tc>
          <w:tcPr>
            <w:tcW w:w="1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A5615" w:rsidRPr="00D96625" w:rsidRDefault="003A5615" w:rsidP="00010C1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6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Nội dung thay đổi</w:t>
            </w:r>
          </w:p>
        </w:tc>
        <w:tc>
          <w:tcPr>
            <w:tcW w:w="3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A5615" w:rsidRPr="00D96625" w:rsidRDefault="003A5615" w:rsidP="00010C1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6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Danh mục tài liệu liên quan đến thay đổi</w:t>
            </w:r>
          </w:p>
        </w:tc>
      </w:tr>
      <w:tr w:rsidR="003A5615" w:rsidRPr="00D96625" w:rsidTr="00010C18">
        <w:trPr>
          <w:tblCellSpacing w:w="0" w:type="dxa"/>
        </w:trPr>
        <w:tc>
          <w:tcPr>
            <w:tcW w:w="1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A5615" w:rsidRPr="00D96625" w:rsidRDefault="003A5615" w:rsidP="00010C1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6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1.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A5615" w:rsidRPr="00D96625" w:rsidRDefault="003A5615" w:rsidP="00010C1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6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</w:tr>
      <w:tr w:rsidR="003A5615" w:rsidRPr="00D96625" w:rsidTr="00010C18">
        <w:trPr>
          <w:tblCellSpacing w:w="0" w:type="dxa"/>
        </w:trPr>
        <w:tc>
          <w:tcPr>
            <w:tcW w:w="1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A5615" w:rsidRPr="00D96625" w:rsidRDefault="003A5615" w:rsidP="00010C1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6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2.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A5615" w:rsidRPr="00D96625" w:rsidRDefault="003A5615" w:rsidP="00010C1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6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</w:tr>
    </w:tbl>
    <w:p w:rsidR="003A5615" w:rsidRPr="00D96625" w:rsidRDefault="003A5615" w:rsidP="003A5615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D96625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Sau khi nghiên cứu Luật Dược và các quy định khác về hành nghề dược, chúng tôi xin cam đoan thực hiện đầy đ</w:t>
      </w:r>
      <w:r w:rsidRPr="00D96625">
        <w:rPr>
          <w:rFonts w:ascii="Times New Roman" w:hAnsi="Times New Roman" w:cs="Times New Roman"/>
          <w:color w:val="000000" w:themeColor="text1"/>
          <w:sz w:val="24"/>
          <w:szCs w:val="24"/>
        </w:rPr>
        <w:t>ủ </w:t>
      </w:r>
      <w:r w:rsidRPr="00D96625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các văn bản pháp luật, c</w:t>
      </w:r>
      <w:r w:rsidRPr="00D96625">
        <w:rPr>
          <w:rFonts w:ascii="Times New Roman" w:hAnsi="Times New Roman" w:cs="Times New Roman"/>
          <w:color w:val="000000" w:themeColor="text1"/>
          <w:sz w:val="24"/>
          <w:szCs w:val="24"/>
        </w:rPr>
        <w:t>á</w:t>
      </w:r>
      <w:r w:rsidRPr="00D96625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c quy chế chuyên môn dược c</w:t>
      </w:r>
      <w:r w:rsidRPr="00D96625">
        <w:rPr>
          <w:rFonts w:ascii="Times New Roman" w:hAnsi="Times New Roman" w:cs="Times New Roman"/>
          <w:color w:val="000000" w:themeColor="text1"/>
          <w:sz w:val="24"/>
          <w:szCs w:val="24"/>
        </w:rPr>
        <w:t>ó </w:t>
      </w:r>
      <w:r w:rsidRPr="00D96625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liên quan. Đề nghị Sở Y tế ... xem xét, đánh giá việc đáp ứng GPP đối với các thay đổi nêu trên của cơ sở chúng tôi.</w:t>
      </w:r>
    </w:p>
    <w:p w:rsidR="003A5615" w:rsidRPr="00D96625" w:rsidRDefault="003A5615" w:rsidP="003A5615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D96625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Chúng tôi xin gửi kèm bản đề nghị này các tài liệu sau đây:</w:t>
      </w:r>
    </w:p>
    <w:p w:rsidR="003A5615" w:rsidRPr="00D96625" w:rsidRDefault="003A5615" w:rsidP="003A5615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D96625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1. Bản sao Giấy chứng nhận đủ điều kiện kinh doanh dược đã cấp;</w:t>
      </w:r>
    </w:p>
    <w:p w:rsidR="003A5615" w:rsidRPr="00D96625" w:rsidRDefault="003A5615" w:rsidP="003A5615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D96625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2. Bản sao Giấy chứng nhận đăng ký kinh doanh </w:t>
      </w:r>
      <w:r w:rsidRPr="00D9662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vi-VN"/>
        </w:rPr>
        <w:t>(phù hợp với nội dung bổ sung/ thay đổi);</w:t>
      </w:r>
    </w:p>
    <w:p w:rsidR="003A5615" w:rsidRPr="00D96625" w:rsidRDefault="003A5615" w:rsidP="003A5615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D96625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3. Hồ sơ tổng thể của cơ sở đã cập nhật các nội dung thay đổi.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3A5615" w:rsidRPr="00D96625" w:rsidTr="00010C18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615" w:rsidRPr="00D96625" w:rsidRDefault="003A5615" w:rsidP="00010C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D966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615" w:rsidRPr="00D96625" w:rsidRDefault="003A5615" w:rsidP="00010C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</w:p>
          <w:p w:rsidR="003A5615" w:rsidRPr="00D96625" w:rsidRDefault="003A5615" w:rsidP="00010C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D9662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>Thủ trưởng đơn vị</w:t>
            </w:r>
            <w:r w:rsidRPr="00D9662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br/>
            </w:r>
            <w:r w:rsidRPr="00D96625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vi-VN"/>
              </w:rPr>
              <w:t>(Ký, ghi rõ họ tên, đóng dấu)</w:t>
            </w:r>
          </w:p>
        </w:tc>
      </w:tr>
    </w:tbl>
    <w:p w:rsidR="008D20BC" w:rsidRDefault="008D20BC">
      <w:bookmarkStart w:id="0" w:name="_GoBack"/>
      <w:bookmarkEnd w:id="0"/>
    </w:p>
    <w:sectPr w:rsidR="008D20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615"/>
    <w:rsid w:val="003A5615"/>
    <w:rsid w:val="008D2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9874DC-AE4B-4640-AC56-1E6F3B064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5615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A5615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2156</Characters>
  <Application>Microsoft Office Word</Application>
  <DocSecurity>0</DocSecurity>
  <Lines>17</Lines>
  <Paragraphs>5</Paragraphs>
  <ScaleCrop>false</ScaleCrop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Have A Nice Day</dc:creator>
  <cp:keywords/>
  <dc:description/>
  <cp:lastModifiedBy>Have A Nice Day</cp:lastModifiedBy>
  <cp:revision>1</cp:revision>
  <dcterms:created xsi:type="dcterms:W3CDTF">2023-07-17T10:05:00Z</dcterms:created>
  <dcterms:modified xsi:type="dcterms:W3CDTF">2023-07-17T10:05:00Z</dcterms:modified>
</cp:coreProperties>
</file>