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6095"/>
        <w:gridCol w:w="1268"/>
        <w:gridCol w:w="1134"/>
      </w:tblGrid>
      <w:tr w:rsidR="00AE374D" w:rsidRPr="00D96625" w:rsidTr="00C827D9">
        <w:trPr>
          <w:jc w:val="center"/>
        </w:trPr>
        <w:tc>
          <w:tcPr>
            <w:tcW w:w="1129" w:type="dxa"/>
            <w:shd w:val="clear" w:color="auto" w:fill="auto"/>
            <w:vAlign w:val="center"/>
          </w:tcPr>
          <w:p w:rsidR="00AE374D" w:rsidRPr="00D96625" w:rsidRDefault="00AE374D"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rPr>
            </w:pPr>
            <w:r>
              <w:rPr>
                <w:rFonts w:ascii="Times New Roman" w:eastAsia="Times New Roman" w:hAnsi="Times New Roman" w:cs="Times New Roman"/>
                <w:b/>
                <w:color w:val="000000" w:themeColor="text1"/>
                <w:sz w:val="27"/>
                <w:szCs w:val="27"/>
              </w:rPr>
              <w:t>Tên thủ tục hành chính</w:t>
            </w:r>
          </w:p>
        </w:tc>
        <w:tc>
          <w:tcPr>
            <w:tcW w:w="8497" w:type="dxa"/>
            <w:gridSpan w:val="3"/>
            <w:shd w:val="clear" w:color="auto" w:fill="auto"/>
            <w:vAlign w:val="center"/>
          </w:tcPr>
          <w:p w:rsidR="00AE374D" w:rsidRPr="00D96625" w:rsidRDefault="00AE374D" w:rsidP="00C827D9">
            <w:pPr>
              <w:spacing w:before="60" w:after="60" w:line="240" w:lineRule="auto"/>
              <w:jc w:val="both"/>
              <w:rPr>
                <w:rFonts w:ascii="Times New Roman" w:eastAsia="Times New Roman" w:hAnsi="Times New Roman" w:cs="Times New Roman"/>
                <w:iCs/>
                <w:color w:val="000000" w:themeColor="text1"/>
                <w:sz w:val="27"/>
                <w:szCs w:val="27"/>
              </w:rPr>
            </w:pPr>
            <w:r w:rsidRPr="00D96625">
              <w:rPr>
                <w:rFonts w:ascii="Times New Roman" w:hAnsi="Times New Roman" w:cs="Times New Roman"/>
                <w:b/>
                <w:color w:val="000000" w:themeColor="text1"/>
                <w:sz w:val="26"/>
                <w:szCs w:val="26"/>
                <w:lang w:val="es-ES"/>
              </w:rPr>
              <w:t xml:space="preserve">Khám giám định đối đối với trường hợp Hội đồng xác định mức độ khuyết tật không đưa ra được kết luận về mức độ khuyết </w:t>
            </w:r>
            <w:r>
              <w:rPr>
                <w:rFonts w:ascii="Times New Roman" w:hAnsi="Times New Roman" w:cs="Times New Roman"/>
                <w:b/>
                <w:color w:val="000000" w:themeColor="text1"/>
                <w:sz w:val="26"/>
                <w:szCs w:val="26"/>
                <w:lang w:val="es-ES"/>
              </w:rPr>
              <w:t>tật</w:t>
            </w:r>
          </w:p>
        </w:tc>
      </w:tr>
      <w:tr w:rsidR="00AE374D" w:rsidRPr="00D96625" w:rsidTr="00C827D9">
        <w:trPr>
          <w:jc w:val="center"/>
        </w:trPr>
        <w:tc>
          <w:tcPr>
            <w:tcW w:w="1129" w:type="dxa"/>
            <w:shd w:val="clear" w:color="auto" w:fill="auto"/>
            <w:vAlign w:val="center"/>
          </w:tcPr>
          <w:p w:rsidR="00AE374D" w:rsidRPr="00D96625" w:rsidRDefault="00AE374D"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rPr>
            </w:pPr>
            <w:r>
              <w:rPr>
                <w:rFonts w:ascii="Times New Roman" w:eastAsia="Times New Roman" w:hAnsi="Times New Roman" w:cs="Times New Roman"/>
                <w:b/>
                <w:color w:val="000000" w:themeColor="text1"/>
                <w:sz w:val="27"/>
                <w:szCs w:val="27"/>
              </w:rPr>
              <w:t>1</w:t>
            </w:r>
          </w:p>
        </w:tc>
        <w:tc>
          <w:tcPr>
            <w:tcW w:w="6095" w:type="dxa"/>
            <w:shd w:val="clear" w:color="auto" w:fill="auto"/>
            <w:vAlign w:val="center"/>
          </w:tcPr>
          <w:p w:rsidR="00AE374D" w:rsidRPr="00D96625" w:rsidRDefault="00AE374D" w:rsidP="00C827D9">
            <w:pPr>
              <w:spacing w:before="60" w:after="60" w:line="240" w:lineRule="auto"/>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rPr>
              <w:t>Thành phần hồ sơ</w:t>
            </w:r>
          </w:p>
        </w:tc>
        <w:tc>
          <w:tcPr>
            <w:tcW w:w="1268" w:type="dxa"/>
            <w:shd w:val="clear" w:color="auto" w:fill="auto"/>
            <w:vAlign w:val="center"/>
          </w:tcPr>
          <w:p w:rsidR="00AE374D" w:rsidRPr="00D96625" w:rsidRDefault="00AE374D" w:rsidP="00C827D9">
            <w:pPr>
              <w:spacing w:before="60" w:after="60" w:line="240" w:lineRule="auto"/>
              <w:jc w:val="center"/>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Bản chính</w:t>
            </w:r>
          </w:p>
        </w:tc>
        <w:tc>
          <w:tcPr>
            <w:tcW w:w="1134" w:type="dxa"/>
            <w:shd w:val="clear" w:color="auto" w:fill="auto"/>
            <w:vAlign w:val="center"/>
          </w:tcPr>
          <w:p w:rsidR="00AE374D" w:rsidRPr="00D96625" w:rsidRDefault="00AE374D" w:rsidP="00C827D9">
            <w:pPr>
              <w:spacing w:before="60" w:after="60" w:line="240" w:lineRule="auto"/>
              <w:jc w:val="center"/>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Bản sao</w:t>
            </w:r>
          </w:p>
        </w:tc>
      </w:tr>
      <w:tr w:rsidR="00AE374D" w:rsidRPr="00D96625" w:rsidTr="00C827D9">
        <w:trPr>
          <w:jc w:val="center"/>
        </w:trPr>
        <w:tc>
          <w:tcPr>
            <w:tcW w:w="1129" w:type="dxa"/>
            <w:vMerge w:val="restart"/>
            <w:shd w:val="clear" w:color="auto" w:fill="auto"/>
            <w:vAlign w:val="center"/>
          </w:tcPr>
          <w:p w:rsidR="00AE374D" w:rsidRPr="00D96625" w:rsidRDefault="00AE374D" w:rsidP="00C827D9">
            <w:pPr>
              <w:spacing w:before="60" w:after="60" w:line="240" w:lineRule="auto"/>
              <w:rPr>
                <w:rFonts w:ascii="Times New Roman" w:eastAsia="Times New Roman" w:hAnsi="Times New Roman" w:cs="Times New Roman"/>
                <w:color w:val="000000" w:themeColor="text1"/>
                <w:sz w:val="27"/>
                <w:szCs w:val="27"/>
                <w:lang w:val="nl-NL"/>
              </w:rPr>
            </w:pPr>
          </w:p>
        </w:tc>
        <w:tc>
          <w:tcPr>
            <w:tcW w:w="6095" w:type="dxa"/>
            <w:shd w:val="clear" w:color="auto" w:fill="auto"/>
            <w:vAlign w:val="center"/>
          </w:tcPr>
          <w:p w:rsidR="00AE374D" w:rsidRPr="00D96625" w:rsidRDefault="00AE374D" w:rsidP="00C827D9">
            <w:pPr>
              <w:spacing w:before="60" w:after="60" w:line="240" w:lineRule="auto"/>
              <w:jc w:val="both"/>
              <w:rPr>
                <w:rFonts w:ascii="Times New Roman" w:eastAsia="Times New Roman" w:hAnsi="Times New Roman" w:cs="Times New Roman"/>
                <w:iCs/>
                <w:color w:val="000000" w:themeColor="text1"/>
                <w:sz w:val="27"/>
                <w:szCs w:val="27"/>
                <w:lang w:val="nl-NL"/>
              </w:rPr>
            </w:pPr>
            <w:r w:rsidRPr="00D96625">
              <w:rPr>
                <w:rFonts w:ascii="Times New Roman" w:eastAsia="Times New Roman" w:hAnsi="Times New Roman" w:cs="Times New Roman"/>
                <w:iCs/>
                <w:color w:val="000000" w:themeColor="text1"/>
                <w:sz w:val="27"/>
                <w:szCs w:val="27"/>
                <w:lang w:val="nl-NL"/>
              </w:rPr>
              <w:t>1. Giấy giới thiệu của UBND xã, phường, thị trấn nơi đối tượng cư trú đề nghị khám giám định khuyết tật, có dán ảnh  của đối tượng và đóng dấu giáp lai của UBND xã nơi đối tượng cư trú;</w:t>
            </w:r>
          </w:p>
        </w:tc>
        <w:tc>
          <w:tcPr>
            <w:tcW w:w="1268" w:type="dxa"/>
            <w:shd w:val="clear" w:color="auto" w:fill="auto"/>
            <w:vAlign w:val="center"/>
          </w:tcPr>
          <w:p w:rsidR="00AE374D" w:rsidRPr="00D96625" w:rsidRDefault="00AE374D"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c>
          <w:tcPr>
            <w:tcW w:w="1134" w:type="dxa"/>
            <w:shd w:val="clear" w:color="auto" w:fill="auto"/>
            <w:vAlign w:val="center"/>
          </w:tcPr>
          <w:p w:rsidR="00AE374D" w:rsidRPr="00D96625" w:rsidRDefault="00AE374D"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p>
        </w:tc>
      </w:tr>
      <w:tr w:rsidR="00AE374D" w:rsidRPr="00D96625" w:rsidTr="00C827D9">
        <w:trPr>
          <w:trHeight w:val="549"/>
          <w:jc w:val="center"/>
        </w:trPr>
        <w:tc>
          <w:tcPr>
            <w:tcW w:w="1129" w:type="dxa"/>
            <w:vMerge/>
            <w:shd w:val="clear" w:color="auto" w:fill="auto"/>
            <w:vAlign w:val="center"/>
          </w:tcPr>
          <w:p w:rsidR="00AE374D" w:rsidRPr="00D96625" w:rsidRDefault="00AE374D" w:rsidP="00C827D9">
            <w:pPr>
              <w:spacing w:before="60" w:after="60" w:line="240" w:lineRule="auto"/>
              <w:rPr>
                <w:rFonts w:ascii="Times New Roman" w:eastAsia="Times New Roman" w:hAnsi="Times New Roman" w:cs="Times New Roman"/>
                <w:color w:val="000000" w:themeColor="text1"/>
                <w:sz w:val="27"/>
                <w:szCs w:val="27"/>
                <w:lang w:val="nl-NL"/>
              </w:rPr>
            </w:pPr>
          </w:p>
        </w:tc>
        <w:tc>
          <w:tcPr>
            <w:tcW w:w="6095" w:type="dxa"/>
            <w:shd w:val="clear" w:color="auto" w:fill="auto"/>
            <w:vAlign w:val="center"/>
          </w:tcPr>
          <w:p w:rsidR="00AE374D" w:rsidRPr="00D96625" w:rsidRDefault="00AE374D" w:rsidP="00C827D9">
            <w:pPr>
              <w:spacing w:before="60" w:after="60" w:line="240" w:lineRule="auto"/>
              <w:jc w:val="both"/>
              <w:rPr>
                <w:rFonts w:ascii="Times New Roman" w:eastAsia="Times New Roman" w:hAnsi="Times New Roman" w:cs="Times New Roman"/>
                <w:iCs/>
                <w:color w:val="000000" w:themeColor="text1"/>
                <w:sz w:val="27"/>
                <w:szCs w:val="27"/>
                <w:lang w:val="nl-NL"/>
              </w:rPr>
            </w:pPr>
            <w:r w:rsidRPr="00D96625">
              <w:rPr>
                <w:rFonts w:ascii="Times New Roman" w:eastAsia="Times New Roman" w:hAnsi="Times New Roman" w:cs="Times New Roman"/>
                <w:iCs/>
                <w:color w:val="000000" w:themeColor="text1"/>
                <w:sz w:val="27"/>
                <w:szCs w:val="27"/>
                <w:lang w:val="nl-NL"/>
              </w:rPr>
              <w:t>2. Bản sao biên bản họp của Hội đồng xác định mức độ khuyết tật, trong biên bản ghi rõ Hội đồng xác định mức độ khuyết tật không đưa ra được kết luận về mức độ khuyết tật;</w:t>
            </w:r>
          </w:p>
        </w:tc>
        <w:tc>
          <w:tcPr>
            <w:tcW w:w="1268" w:type="dxa"/>
            <w:shd w:val="clear" w:color="auto" w:fill="auto"/>
            <w:vAlign w:val="center"/>
          </w:tcPr>
          <w:p w:rsidR="00AE374D" w:rsidRPr="00D96625" w:rsidRDefault="00AE374D"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p>
        </w:tc>
        <w:tc>
          <w:tcPr>
            <w:tcW w:w="1134" w:type="dxa"/>
            <w:shd w:val="clear" w:color="auto" w:fill="auto"/>
            <w:vAlign w:val="center"/>
          </w:tcPr>
          <w:p w:rsidR="00AE374D" w:rsidRPr="00D96625" w:rsidRDefault="00AE374D"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r>
      <w:tr w:rsidR="00AE374D" w:rsidRPr="00D96625" w:rsidTr="00C827D9">
        <w:trPr>
          <w:trHeight w:val="549"/>
          <w:jc w:val="center"/>
        </w:trPr>
        <w:tc>
          <w:tcPr>
            <w:tcW w:w="1129" w:type="dxa"/>
            <w:vMerge/>
            <w:shd w:val="clear" w:color="auto" w:fill="auto"/>
            <w:vAlign w:val="center"/>
          </w:tcPr>
          <w:p w:rsidR="00AE374D" w:rsidRPr="00D96625" w:rsidRDefault="00AE374D" w:rsidP="00C827D9">
            <w:pPr>
              <w:spacing w:before="60" w:after="60" w:line="240" w:lineRule="auto"/>
              <w:rPr>
                <w:rFonts w:ascii="Times New Roman" w:eastAsia="Times New Roman" w:hAnsi="Times New Roman" w:cs="Times New Roman"/>
                <w:color w:val="000000" w:themeColor="text1"/>
                <w:sz w:val="27"/>
                <w:szCs w:val="27"/>
                <w:lang w:val="nl-NL"/>
              </w:rPr>
            </w:pPr>
          </w:p>
        </w:tc>
        <w:tc>
          <w:tcPr>
            <w:tcW w:w="6095" w:type="dxa"/>
            <w:shd w:val="clear" w:color="auto" w:fill="auto"/>
            <w:vAlign w:val="center"/>
          </w:tcPr>
          <w:p w:rsidR="00AE374D" w:rsidRPr="00D96625" w:rsidRDefault="00AE374D" w:rsidP="00C827D9">
            <w:pPr>
              <w:spacing w:before="60" w:after="60" w:line="240" w:lineRule="auto"/>
              <w:jc w:val="both"/>
              <w:rPr>
                <w:rFonts w:ascii="Times New Roman" w:eastAsia="Times New Roman" w:hAnsi="Times New Roman" w:cs="Times New Roman"/>
                <w:iCs/>
                <w:color w:val="000000" w:themeColor="text1"/>
                <w:sz w:val="27"/>
                <w:szCs w:val="27"/>
                <w:lang w:val="nl-NL"/>
              </w:rPr>
            </w:pPr>
            <w:r w:rsidRPr="00D96625">
              <w:rPr>
                <w:rFonts w:ascii="Times New Roman" w:eastAsia="Times New Roman" w:hAnsi="Times New Roman" w:cs="Times New Roman"/>
                <w:iCs/>
                <w:color w:val="000000" w:themeColor="text1"/>
                <w:sz w:val="27"/>
                <w:szCs w:val="27"/>
                <w:lang w:val="nl-NL"/>
              </w:rPr>
              <w:t>3. Trường hợp đối tượng sống ở Trung tâm nuôi dưỡng phải có giấy xác nhận, trong giấy xác nhận ghi rõ họ tên, tuổi, dán ảnh đối tượng, đóng dấu giáp lai của Trung tâm và Trung tâm phải chịu trách nhiệm trước pháp luật về việc xác nhận đó;</w:t>
            </w:r>
          </w:p>
        </w:tc>
        <w:tc>
          <w:tcPr>
            <w:tcW w:w="1268" w:type="dxa"/>
            <w:shd w:val="clear" w:color="auto" w:fill="auto"/>
            <w:vAlign w:val="center"/>
          </w:tcPr>
          <w:p w:rsidR="00AE374D" w:rsidRPr="00D96625" w:rsidRDefault="00AE374D"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c>
          <w:tcPr>
            <w:tcW w:w="1134" w:type="dxa"/>
            <w:shd w:val="clear" w:color="auto" w:fill="auto"/>
            <w:vAlign w:val="center"/>
          </w:tcPr>
          <w:p w:rsidR="00AE374D" w:rsidRPr="00D96625" w:rsidRDefault="00AE374D"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p>
        </w:tc>
      </w:tr>
      <w:tr w:rsidR="00AE374D" w:rsidRPr="00D96625" w:rsidTr="00C827D9">
        <w:trPr>
          <w:trHeight w:val="549"/>
          <w:jc w:val="center"/>
        </w:trPr>
        <w:tc>
          <w:tcPr>
            <w:tcW w:w="1129" w:type="dxa"/>
            <w:vMerge/>
            <w:shd w:val="clear" w:color="auto" w:fill="auto"/>
            <w:vAlign w:val="center"/>
          </w:tcPr>
          <w:p w:rsidR="00AE374D" w:rsidRPr="00D96625" w:rsidRDefault="00AE374D" w:rsidP="00C827D9">
            <w:pPr>
              <w:spacing w:before="60" w:after="60" w:line="240" w:lineRule="auto"/>
              <w:rPr>
                <w:rFonts w:ascii="Times New Roman" w:eastAsia="Times New Roman" w:hAnsi="Times New Roman" w:cs="Times New Roman"/>
                <w:color w:val="000000" w:themeColor="text1"/>
                <w:sz w:val="27"/>
                <w:szCs w:val="27"/>
                <w:lang w:val="nl-NL"/>
              </w:rPr>
            </w:pPr>
          </w:p>
        </w:tc>
        <w:tc>
          <w:tcPr>
            <w:tcW w:w="6095" w:type="dxa"/>
            <w:shd w:val="clear" w:color="auto" w:fill="auto"/>
            <w:vAlign w:val="center"/>
          </w:tcPr>
          <w:p w:rsidR="00AE374D" w:rsidRPr="00D96625" w:rsidRDefault="00AE374D" w:rsidP="00C827D9">
            <w:pPr>
              <w:spacing w:before="60" w:after="60" w:line="240" w:lineRule="auto"/>
              <w:jc w:val="both"/>
              <w:rPr>
                <w:rFonts w:ascii="Times New Roman" w:eastAsia="Times New Roman" w:hAnsi="Times New Roman" w:cs="Times New Roman"/>
                <w:iCs/>
                <w:color w:val="000000" w:themeColor="text1"/>
                <w:sz w:val="27"/>
                <w:szCs w:val="27"/>
                <w:lang w:val="nl-NL"/>
              </w:rPr>
            </w:pPr>
            <w:r w:rsidRPr="00D96625">
              <w:rPr>
                <w:rFonts w:ascii="Times New Roman" w:eastAsia="Times New Roman" w:hAnsi="Times New Roman" w:cs="Times New Roman"/>
                <w:iCs/>
                <w:color w:val="000000" w:themeColor="text1"/>
                <w:sz w:val="27"/>
                <w:szCs w:val="27"/>
                <w:lang w:val="nl-NL"/>
              </w:rPr>
              <w:t>4. Bản sao các giấy tờ khám bệnh, chữa bệnh, tật: Giấy ra viện, giấy phẫu thuật và các giấy tờ liên quan khác (nếu có);</w:t>
            </w:r>
          </w:p>
        </w:tc>
        <w:tc>
          <w:tcPr>
            <w:tcW w:w="1268" w:type="dxa"/>
            <w:shd w:val="clear" w:color="auto" w:fill="auto"/>
            <w:vAlign w:val="center"/>
          </w:tcPr>
          <w:p w:rsidR="00AE374D" w:rsidRPr="00D96625" w:rsidRDefault="00AE374D"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p>
        </w:tc>
        <w:tc>
          <w:tcPr>
            <w:tcW w:w="1134" w:type="dxa"/>
            <w:shd w:val="clear" w:color="auto" w:fill="auto"/>
            <w:vAlign w:val="center"/>
          </w:tcPr>
          <w:p w:rsidR="00AE374D" w:rsidRPr="00D96625" w:rsidRDefault="00AE374D"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r>
      <w:tr w:rsidR="00AE374D" w:rsidRPr="00D96625" w:rsidTr="00C827D9">
        <w:trPr>
          <w:trHeight w:val="628"/>
          <w:jc w:val="center"/>
        </w:trPr>
        <w:tc>
          <w:tcPr>
            <w:tcW w:w="1129" w:type="dxa"/>
            <w:vMerge/>
            <w:shd w:val="clear" w:color="auto" w:fill="auto"/>
            <w:vAlign w:val="center"/>
          </w:tcPr>
          <w:p w:rsidR="00AE374D" w:rsidRPr="00D96625" w:rsidRDefault="00AE374D" w:rsidP="00C827D9">
            <w:pPr>
              <w:spacing w:before="60" w:after="60" w:line="240" w:lineRule="auto"/>
              <w:rPr>
                <w:rFonts w:ascii="Times New Roman" w:eastAsia="Times New Roman" w:hAnsi="Times New Roman" w:cs="Times New Roman"/>
                <w:color w:val="000000" w:themeColor="text1"/>
                <w:sz w:val="27"/>
                <w:szCs w:val="27"/>
                <w:lang w:val="nl-NL"/>
              </w:rPr>
            </w:pPr>
          </w:p>
        </w:tc>
        <w:tc>
          <w:tcPr>
            <w:tcW w:w="6095" w:type="dxa"/>
            <w:shd w:val="clear" w:color="auto" w:fill="auto"/>
            <w:vAlign w:val="center"/>
          </w:tcPr>
          <w:p w:rsidR="00AE374D" w:rsidRPr="00D96625" w:rsidRDefault="00AE374D" w:rsidP="00C827D9">
            <w:pPr>
              <w:spacing w:before="60" w:after="60" w:line="240" w:lineRule="auto"/>
              <w:jc w:val="both"/>
              <w:rPr>
                <w:rFonts w:ascii="Times New Roman" w:eastAsia="Times New Roman" w:hAnsi="Times New Roman" w:cs="Times New Roman"/>
                <w:iCs/>
                <w:color w:val="000000" w:themeColor="text1"/>
                <w:sz w:val="27"/>
                <w:szCs w:val="27"/>
                <w:lang w:val="nl-NL"/>
              </w:rPr>
            </w:pPr>
            <w:r w:rsidRPr="00D96625">
              <w:rPr>
                <w:rFonts w:ascii="Times New Roman" w:eastAsia="Times New Roman" w:hAnsi="Times New Roman" w:cs="Times New Roman"/>
                <w:iCs/>
                <w:color w:val="000000" w:themeColor="text1"/>
                <w:sz w:val="27"/>
                <w:szCs w:val="27"/>
                <w:lang w:val="nl-NL"/>
              </w:rPr>
              <w:t>5. Biên bản xác định mức độ khuyết tật của Hội đồng Giám định Y khoa lần gần nhất (nếu có)</w:t>
            </w:r>
          </w:p>
        </w:tc>
        <w:tc>
          <w:tcPr>
            <w:tcW w:w="1268" w:type="dxa"/>
            <w:shd w:val="clear" w:color="auto" w:fill="auto"/>
            <w:vAlign w:val="center"/>
          </w:tcPr>
          <w:p w:rsidR="00AE374D" w:rsidRPr="00D96625" w:rsidRDefault="00AE374D"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p>
        </w:tc>
        <w:tc>
          <w:tcPr>
            <w:tcW w:w="1134" w:type="dxa"/>
            <w:shd w:val="clear" w:color="auto" w:fill="auto"/>
            <w:vAlign w:val="center"/>
          </w:tcPr>
          <w:p w:rsidR="00AE374D" w:rsidRPr="00D96625" w:rsidRDefault="00AE374D"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r>
      <w:tr w:rsidR="00AE374D" w:rsidRPr="00D96625" w:rsidTr="00C827D9">
        <w:trPr>
          <w:jc w:val="center"/>
        </w:trPr>
        <w:tc>
          <w:tcPr>
            <w:tcW w:w="1129" w:type="dxa"/>
            <w:shd w:val="clear" w:color="auto" w:fill="auto"/>
            <w:vAlign w:val="center"/>
          </w:tcPr>
          <w:p w:rsidR="00AE374D" w:rsidRPr="00D96625" w:rsidRDefault="00AE374D"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Pr>
                <w:rFonts w:ascii="Times New Roman" w:eastAsia="Times New Roman" w:hAnsi="Times New Roman" w:cs="Times New Roman"/>
                <w:b/>
                <w:color w:val="000000" w:themeColor="text1"/>
                <w:sz w:val="27"/>
                <w:szCs w:val="27"/>
                <w:lang w:val="nl-NL"/>
              </w:rPr>
              <w:t>2</w:t>
            </w:r>
          </w:p>
        </w:tc>
        <w:tc>
          <w:tcPr>
            <w:tcW w:w="8497" w:type="dxa"/>
            <w:gridSpan w:val="3"/>
            <w:shd w:val="clear" w:color="auto" w:fill="auto"/>
            <w:vAlign w:val="center"/>
          </w:tcPr>
          <w:p w:rsidR="00AE374D" w:rsidRPr="00D96625" w:rsidRDefault="00AE374D" w:rsidP="00C827D9">
            <w:pPr>
              <w:spacing w:before="60" w:after="60" w:line="240" w:lineRule="auto"/>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Số lượng hồ sơ</w:t>
            </w:r>
          </w:p>
        </w:tc>
      </w:tr>
      <w:tr w:rsidR="00AE374D" w:rsidRPr="00D96625" w:rsidTr="00C827D9">
        <w:trPr>
          <w:trHeight w:val="211"/>
          <w:jc w:val="center"/>
        </w:trPr>
        <w:tc>
          <w:tcPr>
            <w:tcW w:w="1129" w:type="dxa"/>
            <w:shd w:val="clear" w:color="auto" w:fill="auto"/>
            <w:vAlign w:val="center"/>
          </w:tcPr>
          <w:p w:rsidR="00AE374D" w:rsidRPr="00D96625" w:rsidRDefault="00AE374D"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p>
        </w:tc>
        <w:tc>
          <w:tcPr>
            <w:tcW w:w="8497" w:type="dxa"/>
            <w:gridSpan w:val="3"/>
            <w:shd w:val="clear" w:color="auto" w:fill="auto"/>
            <w:vAlign w:val="center"/>
          </w:tcPr>
          <w:p w:rsidR="00AE374D" w:rsidRPr="00D96625" w:rsidRDefault="00AE374D" w:rsidP="00C827D9">
            <w:pPr>
              <w:spacing w:before="60" w:after="60" w:line="240" w:lineRule="auto"/>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01 bộ</w:t>
            </w:r>
          </w:p>
        </w:tc>
      </w:tr>
      <w:tr w:rsidR="00AE374D" w:rsidRPr="00D96625" w:rsidTr="00C827D9">
        <w:trPr>
          <w:jc w:val="center"/>
        </w:trPr>
        <w:tc>
          <w:tcPr>
            <w:tcW w:w="1129" w:type="dxa"/>
            <w:shd w:val="clear" w:color="auto" w:fill="auto"/>
            <w:vAlign w:val="center"/>
          </w:tcPr>
          <w:p w:rsidR="00AE374D" w:rsidRPr="00D96625" w:rsidRDefault="00AE374D"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Pr>
                <w:rFonts w:ascii="Times New Roman" w:eastAsia="Times New Roman" w:hAnsi="Times New Roman" w:cs="Times New Roman"/>
                <w:b/>
                <w:color w:val="000000" w:themeColor="text1"/>
                <w:sz w:val="27"/>
                <w:szCs w:val="27"/>
                <w:lang w:val="nl-NL"/>
              </w:rPr>
              <w:t>3</w:t>
            </w:r>
          </w:p>
        </w:tc>
        <w:tc>
          <w:tcPr>
            <w:tcW w:w="8497" w:type="dxa"/>
            <w:gridSpan w:val="3"/>
            <w:shd w:val="clear" w:color="auto" w:fill="auto"/>
            <w:vAlign w:val="center"/>
          </w:tcPr>
          <w:p w:rsidR="00AE374D" w:rsidRPr="00D96625" w:rsidRDefault="00AE374D" w:rsidP="00C827D9">
            <w:pPr>
              <w:spacing w:before="60" w:after="60" w:line="240" w:lineRule="auto"/>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Thời gian xử lý</w:t>
            </w:r>
          </w:p>
        </w:tc>
      </w:tr>
      <w:tr w:rsidR="00AE374D" w:rsidRPr="00D96625" w:rsidTr="00C827D9">
        <w:trPr>
          <w:jc w:val="center"/>
        </w:trPr>
        <w:tc>
          <w:tcPr>
            <w:tcW w:w="1129" w:type="dxa"/>
            <w:shd w:val="clear" w:color="auto" w:fill="auto"/>
            <w:vAlign w:val="center"/>
          </w:tcPr>
          <w:p w:rsidR="00AE374D" w:rsidRPr="00D96625" w:rsidRDefault="00AE374D" w:rsidP="00C827D9">
            <w:pPr>
              <w:spacing w:before="60" w:after="60" w:line="240" w:lineRule="auto"/>
              <w:rPr>
                <w:rFonts w:ascii="Times New Roman" w:eastAsia="Times New Roman" w:hAnsi="Times New Roman" w:cs="Times New Roman"/>
                <w:color w:val="000000" w:themeColor="text1"/>
                <w:sz w:val="27"/>
                <w:szCs w:val="27"/>
                <w:lang w:val="nl-NL"/>
              </w:rPr>
            </w:pPr>
          </w:p>
        </w:tc>
        <w:tc>
          <w:tcPr>
            <w:tcW w:w="8497" w:type="dxa"/>
            <w:gridSpan w:val="3"/>
            <w:shd w:val="clear" w:color="auto" w:fill="auto"/>
            <w:vAlign w:val="center"/>
          </w:tcPr>
          <w:p w:rsidR="00AE374D" w:rsidRPr="00D96625" w:rsidRDefault="00AE374D" w:rsidP="00C827D9">
            <w:pPr>
              <w:tabs>
                <w:tab w:val="center" w:pos="4320"/>
                <w:tab w:val="right" w:pos="8640"/>
              </w:tabs>
              <w:spacing w:before="60" w:after="60" w:line="240" w:lineRule="auto"/>
              <w:rPr>
                <w:rFonts w:ascii="Times New Roman" w:eastAsia="Times New Roman" w:hAnsi="Times New Roman" w:cs="Times New Roman"/>
                <w:color w:val="000000" w:themeColor="text1"/>
                <w:spacing w:val="-4"/>
                <w:sz w:val="27"/>
                <w:szCs w:val="27"/>
                <w:lang w:val="nl-NL"/>
              </w:rPr>
            </w:pPr>
            <w:r w:rsidRPr="00D96625">
              <w:rPr>
                <w:rFonts w:ascii="Times New Roman" w:eastAsia="Times New Roman" w:hAnsi="Times New Roman" w:cs="Times New Roman"/>
                <w:color w:val="000000" w:themeColor="text1"/>
                <w:spacing w:val="-4"/>
                <w:sz w:val="27"/>
                <w:szCs w:val="27"/>
                <w:lang w:val="nl-NL"/>
              </w:rPr>
              <w:t>27 ngày làm việc, kể từ ngày nhận được hồ sơ đầy đủ và hợp lệ</w:t>
            </w:r>
          </w:p>
        </w:tc>
      </w:tr>
      <w:tr w:rsidR="00AE374D" w:rsidRPr="00D96625" w:rsidTr="00C827D9">
        <w:trPr>
          <w:jc w:val="center"/>
        </w:trPr>
        <w:tc>
          <w:tcPr>
            <w:tcW w:w="1129" w:type="dxa"/>
            <w:shd w:val="clear" w:color="auto" w:fill="auto"/>
            <w:vAlign w:val="center"/>
          </w:tcPr>
          <w:p w:rsidR="00AE374D" w:rsidRPr="00D96625" w:rsidRDefault="00AE374D"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Pr>
                <w:rFonts w:ascii="Times New Roman" w:eastAsia="Times New Roman" w:hAnsi="Times New Roman" w:cs="Times New Roman"/>
                <w:b/>
                <w:color w:val="000000" w:themeColor="text1"/>
                <w:sz w:val="27"/>
                <w:szCs w:val="27"/>
                <w:lang w:val="nl-NL"/>
              </w:rPr>
              <w:t>4</w:t>
            </w:r>
          </w:p>
        </w:tc>
        <w:tc>
          <w:tcPr>
            <w:tcW w:w="8497" w:type="dxa"/>
            <w:gridSpan w:val="3"/>
            <w:shd w:val="clear" w:color="auto" w:fill="auto"/>
            <w:vAlign w:val="center"/>
          </w:tcPr>
          <w:p w:rsidR="00AE374D" w:rsidRPr="00D96625" w:rsidRDefault="00AE374D" w:rsidP="00C827D9">
            <w:pPr>
              <w:tabs>
                <w:tab w:val="left" w:pos="317"/>
              </w:tabs>
              <w:spacing w:before="60" w:after="60" w:line="240" w:lineRule="auto"/>
              <w:rPr>
                <w:rFonts w:ascii="Times New Roman" w:eastAsia="Times New Roman" w:hAnsi="Times New Roman" w:cs="Times New Roman"/>
                <w:b/>
                <w:color w:val="000000" w:themeColor="text1"/>
                <w:spacing w:val="-4"/>
                <w:sz w:val="27"/>
                <w:szCs w:val="27"/>
                <w:lang w:val="nl-NL"/>
              </w:rPr>
            </w:pPr>
            <w:r w:rsidRPr="00D96625">
              <w:rPr>
                <w:rFonts w:ascii="Times New Roman" w:eastAsia="Times New Roman" w:hAnsi="Times New Roman" w:cs="Times New Roman"/>
                <w:b/>
                <w:color w:val="000000" w:themeColor="text1"/>
                <w:spacing w:val="-4"/>
                <w:sz w:val="27"/>
                <w:szCs w:val="27"/>
                <w:lang w:val="nl-NL"/>
              </w:rPr>
              <w:t>Nơi tiếp nhận và trả kết quả</w:t>
            </w:r>
          </w:p>
        </w:tc>
      </w:tr>
      <w:tr w:rsidR="00AE374D" w:rsidRPr="00D96625" w:rsidTr="00C827D9">
        <w:trPr>
          <w:jc w:val="center"/>
        </w:trPr>
        <w:tc>
          <w:tcPr>
            <w:tcW w:w="1129" w:type="dxa"/>
            <w:shd w:val="clear" w:color="auto" w:fill="auto"/>
            <w:vAlign w:val="center"/>
          </w:tcPr>
          <w:p w:rsidR="00AE374D" w:rsidRPr="00D96625" w:rsidRDefault="00AE374D"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p>
        </w:tc>
        <w:tc>
          <w:tcPr>
            <w:tcW w:w="8497" w:type="dxa"/>
            <w:gridSpan w:val="3"/>
            <w:shd w:val="clear" w:color="auto" w:fill="auto"/>
            <w:vAlign w:val="center"/>
          </w:tcPr>
          <w:p w:rsidR="00AE374D" w:rsidRPr="00D96625" w:rsidRDefault="00AE374D" w:rsidP="00C827D9">
            <w:pPr>
              <w:tabs>
                <w:tab w:val="center" w:pos="4320"/>
                <w:tab w:val="right" w:pos="8640"/>
              </w:tabs>
              <w:spacing w:before="60" w:after="60" w:line="240" w:lineRule="auto"/>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 Cách 1: Nộp hồ sơ trực tiếp tại Bộ phận Tiếp nhận và Trả kết quả - Trung tâm Giám định Y khoa Hà Nội; địa chỉ: Số 86 - Thợ Nhuộm, quận Hoàn Kiếm, Hà Nội hoặc số 2 - Bế Văn Đàn, quận Hà Đông, Hà Nội;</w:t>
            </w:r>
          </w:p>
          <w:p w:rsidR="00AE374D" w:rsidRPr="00D96625" w:rsidRDefault="00AE374D" w:rsidP="00C827D9">
            <w:pPr>
              <w:tabs>
                <w:tab w:val="center" w:pos="4320"/>
                <w:tab w:val="right" w:pos="8640"/>
              </w:tabs>
              <w:spacing w:before="60" w:after="60" w:line="240" w:lineRule="auto"/>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 Cách 2: Địa chỉ tiếp nhận đối với các hồ sơ gửi qua bưu chính: Trung tâm Giám định Y khoa Hà Nội; địa chỉ: Số 86 - Thợ Nhuộm, quận Hoàn Kiếm, Hà Nội hoặc số 2 - Bế Văn Đàn, quận Hà Đông, Hà Nội. Điện thoại: 0243.9424082;</w:t>
            </w:r>
          </w:p>
          <w:p w:rsidR="00AE374D" w:rsidRPr="00D96625" w:rsidRDefault="00AE374D" w:rsidP="00C827D9">
            <w:pPr>
              <w:tabs>
                <w:tab w:val="center" w:pos="4320"/>
                <w:tab w:val="right" w:pos="8640"/>
              </w:tabs>
              <w:spacing w:before="60" w:after="60" w:line="240" w:lineRule="auto"/>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lastRenderedPageBreak/>
              <w:t>Trả kết quả tại Bộ phận Tiếp nhận và Trả kết quả của Trung tâm Giám định Y khoa Hà Nội hoặc qua dịch vụ bưu chính công ích.</w:t>
            </w:r>
          </w:p>
        </w:tc>
      </w:tr>
      <w:tr w:rsidR="00AE374D" w:rsidRPr="00D96625" w:rsidTr="00C827D9">
        <w:trPr>
          <w:jc w:val="center"/>
        </w:trPr>
        <w:tc>
          <w:tcPr>
            <w:tcW w:w="1129" w:type="dxa"/>
            <w:shd w:val="clear" w:color="auto" w:fill="auto"/>
            <w:vAlign w:val="center"/>
          </w:tcPr>
          <w:p w:rsidR="00AE374D" w:rsidRPr="00D96625" w:rsidRDefault="00AE374D" w:rsidP="00C827D9">
            <w:pPr>
              <w:spacing w:before="60" w:after="60" w:line="240" w:lineRule="auto"/>
              <w:jc w:val="center"/>
              <w:rPr>
                <w:rFonts w:ascii="Times New Roman" w:eastAsia="Times New Roman" w:hAnsi="Times New Roman" w:cs="Times New Roman"/>
                <w:color w:val="000000" w:themeColor="text1"/>
                <w:sz w:val="27"/>
                <w:szCs w:val="27"/>
                <w:lang w:val="nl-NL"/>
              </w:rPr>
            </w:pPr>
            <w:r>
              <w:rPr>
                <w:rFonts w:ascii="Times New Roman" w:eastAsia="Times New Roman" w:hAnsi="Times New Roman" w:cs="Times New Roman"/>
                <w:b/>
                <w:color w:val="000000" w:themeColor="text1"/>
                <w:sz w:val="27"/>
                <w:szCs w:val="27"/>
              </w:rPr>
              <w:lastRenderedPageBreak/>
              <w:t>5</w:t>
            </w:r>
          </w:p>
        </w:tc>
        <w:tc>
          <w:tcPr>
            <w:tcW w:w="8497" w:type="dxa"/>
            <w:gridSpan w:val="3"/>
            <w:shd w:val="clear" w:color="auto" w:fill="auto"/>
            <w:vAlign w:val="center"/>
          </w:tcPr>
          <w:p w:rsidR="00AE374D" w:rsidRPr="00D96625" w:rsidRDefault="00AE374D" w:rsidP="00C827D9">
            <w:pPr>
              <w:spacing w:before="60" w:after="60" w:line="240" w:lineRule="auto"/>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Lệ phí</w:t>
            </w:r>
          </w:p>
        </w:tc>
      </w:tr>
      <w:tr w:rsidR="00AE374D" w:rsidRPr="00D96625" w:rsidTr="00C827D9">
        <w:trPr>
          <w:jc w:val="center"/>
        </w:trPr>
        <w:tc>
          <w:tcPr>
            <w:tcW w:w="1129" w:type="dxa"/>
            <w:shd w:val="clear" w:color="auto" w:fill="auto"/>
            <w:vAlign w:val="center"/>
          </w:tcPr>
          <w:p w:rsidR="00AE374D" w:rsidRPr="00D96625" w:rsidRDefault="00AE374D" w:rsidP="00C827D9">
            <w:pPr>
              <w:spacing w:before="60" w:after="60" w:line="240" w:lineRule="auto"/>
              <w:jc w:val="center"/>
              <w:rPr>
                <w:rFonts w:ascii="Times New Roman" w:eastAsia="Times New Roman" w:hAnsi="Times New Roman" w:cs="Times New Roman"/>
                <w:color w:val="000000" w:themeColor="text1"/>
                <w:sz w:val="27"/>
                <w:szCs w:val="27"/>
                <w:lang w:val="nl-NL"/>
              </w:rPr>
            </w:pPr>
          </w:p>
        </w:tc>
        <w:tc>
          <w:tcPr>
            <w:tcW w:w="8497" w:type="dxa"/>
            <w:gridSpan w:val="3"/>
            <w:shd w:val="clear" w:color="auto" w:fill="auto"/>
            <w:vAlign w:val="center"/>
          </w:tcPr>
          <w:p w:rsidR="00AE374D" w:rsidRPr="00D96625" w:rsidRDefault="00AE374D" w:rsidP="00C827D9">
            <w:pPr>
              <w:spacing w:before="60" w:after="60" w:line="240" w:lineRule="auto"/>
              <w:ind w:left="57" w:right="57"/>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1.150.000 đồng</w:t>
            </w:r>
          </w:p>
        </w:tc>
      </w:tr>
    </w:tbl>
    <w:p w:rsidR="00C15AFF" w:rsidRDefault="00C15AFF">
      <w:bookmarkStart w:id="0" w:name="_GoBack"/>
      <w:bookmarkEnd w:id="0"/>
    </w:p>
    <w:sectPr w:rsidR="00C15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74D"/>
    <w:rsid w:val="00AE374D"/>
    <w:rsid w:val="00C15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5065C-658C-435F-A3D5-E37975FC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74D"/>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2023-07-19T04:36:00Z</dcterms:created>
  <dcterms:modified xsi:type="dcterms:W3CDTF">2023-07-19T04:36:00Z</dcterms:modified>
</cp:coreProperties>
</file>