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957"/>
        <w:gridCol w:w="1624"/>
        <w:gridCol w:w="1134"/>
      </w:tblGrid>
      <w:tr w:rsidR="00FF453E" w:rsidRPr="00FF453E" w:rsidTr="00DD3BE7">
        <w:trPr>
          <w:jc w:val="center"/>
        </w:trPr>
        <w:tc>
          <w:tcPr>
            <w:tcW w:w="1276"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bookmarkStart w:id="0" w:name="_GoBack"/>
            <w:r w:rsidRPr="00FF453E">
              <w:rPr>
                <w:rFonts w:ascii="Times New Roman" w:eastAsia="Times New Roman" w:hAnsi="Times New Roman" w:cs="Times New Roman"/>
                <w:b/>
                <w:color w:val="000000" w:themeColor="text1"/>
                <w:sz w:val="27"/>
                <w:szCs w:val="27"/>
              </w:rPr>
              <w:t>Tên thủ tục hành chính</w:t>
            </w:r>
          </w:p>
        </w:tc>
        <w:tc>
          <w:tcPr>
            <w:tcW w:w="8715" w:type="dxa"/>
            <w:gridSpan w:val="3"/>
            <w:shd w:val="clear" w:color="auto" w:fill="auto"/>
            <w:vAlign w:val="center"/>
          </w:tcPr>
          <w:p w:rsidR="00FF453E" w:rsidRPr="00FF453E" w:rsidRDefault="00FF453E"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rPr>
            </w:pPr>
            <w:r w:rsidRPr="00FF453E">
              <w:rPr>
                <w:rFonts w:ascii="Times New Roman" w:hAnsi="Times New Roman" w:cs="Times New Roman"/>
                <w:b/>
                <w:color w:val="000000" w:themeColor="text1"/>
                <w:sz w:val="26"/>
                <w:szCs w:val="26"/>
                <w:lang w:val="es-ES"/>
              </w:rPr>
              <w:t>Xác định trường hợp được bồi thường do xảy ra tai biến trong tiêm chủng</w:t>
            </w:r>
          </w:p>
        </w:tc>
      </w:tr>
      <w:tr w:rsidR="00FF453E" w:rsidRPr="00FF453E" w:rsidTr="00DD3BE7">
        <w:trPr>
          <w:trHeight w:val="587"/>
          <w:jc w:val="center"/>
        </w:trPr>
        <w:tc>
          <w:tcPr>
            <w:tcW w:w="1276"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rPr>
            </w:pPr>
            <w:r w:rsidRPr="00FF453E">
              <w:rPr>
                <w:rFonts w:ascii="Times New Roman" w:eastAsia="Times New Roman" w:hAnsi="Times New Roman" w:cs="Times New Roman"/>
                <w:b/>
                <w:color w:val="000000" w:themeColor="text1"/>
                <w:sz w:val="27"/>
                <w:szCs w:val="27"/>
              </w:rPr>
              <w:t>1</w:t>
            </w:r>
          </w:p>
        </w:tc>
        <w:tc>
          <w:tcPr>
            <w:tcW w:w="5957" w:type="dxa"/>
            <w:shd w:val="clear" w:color="auto" w:fill="auto"/>
            <w:vAlign w:val="center"/>
          </w:tcPr>
          <w:p w:rsidR="00FF453E" w:rsidRPr="00FF453E" w:rsidRDefault="00FF453E" w:rsidP="00DD3BE7">
            <w:pPr>
              <w:spacing w:after="0" w:line="400" w:lineRule="exact"/>
              <w:jc w:val="both"/>
              <w:rPr>
                <w:rFonts w:ascii="Times New Roman" w:eastAsia="Times New Roman" w:hAnsi="Times New Roman" w:cs="Times New Roman"/>
                <w:b/>
                <w:color w:val="000000" w:themeColor="text1"/>
                <w:sz w:val="27"/>
                <w:szCs w:val="27"/>
                <w:lang w:val="nl-NL"/>
              </w:rPr>
            </w:pPr>
            <w:r w:rsidRPr="00FF453E">
              <w:rPr>
                <w:rFonts w:ascii="Times New Roman" w:eastAsia="Times New Roman" w:hAnsi="Times New Roman" w:cs="Times New Roman"/>
                <w:b/>
                <w:color w:val="000000" w:themeColor="text1"/>
                <w:sz w:val="27"/>
                <w:szCs w:val="27"/>
              </w:rPr>
              <w:t>Thành phần hồ sơ</w:t>
            </w:r>
          </w:p>
        </w:tc>
        <w:tc>
          <w:tcPr>
            <w:tcW w:w="1624" w:type="dxa"/>
            <w:shd w:val="clear" w:color="auto" w:fill="auto"/>
            <w:vAlign w:val="center"/>
          </w:tcPr>
          <w:p w:rsidR="00FF453E" w:rsidRPr="00FF453E" w:rsidRDefault="00FF453E" w:rsidP="00DD3BE7">
            <w:pPr>
              <w:spacing w:after="0" w:line="400" w:lineRule="exact"/>
              <w:jc w:val="center"/>
              <w:rPr>
                <w:rFonts w:ascii="Times New Roman" w:eastAsia="Times New Roman" w:hAnsi="Times New Roman" w:cs="Times New Roman"/>
                <w:b/>
                <w:color w:val="000000" w:themeColor="text1"/>
                <w:sz w:val="27"/>
                <w:szCs w:val="27"/>
                <w:lang w:val="nl-NL"/>
              </w:rPr>
            </w:pPr>
            <w:r w:rsidRPr="00FF453E">
              <w:rPr>
                <w:rFonts w:ascii="Times New Roman" w:eastAsia="Times New Roman" w:hAnsi="Times New Roman" w:cs="Times New Roman"/>
                <w:b/>
                <w:color w:val="000000" w:themeColor="text1"/>
                <w:sz w:val="27"/>
                <w:szCs w:val="27"/>
                <w:lang w:val="nl-NL"/>
              </w:rPr>
              <w:t>Bản chính</w:t>
            </w:r>
          </w:p>
        </w:tc>
        <w:tc>
          <w:tcPr>
            <w:tcW w:w="1134" w:type="dxa"/>
            <w:shd w:val="clear" w:color="auto" w:fill="auto"/>
            <w:vAlign w:val="center"/>
          </w:tcPr>
          <w:p w:rsidR="00FF453E" w:rsidRPr="00FF453E" w:rsidRDefault="00FF453E" w:rsidP="00DD3BE7">
            <w:pPr>
              <w:spacing w:after="0" w:line="400" w:lineRule="exact"/>
              <w:jc w:val="center"/>
              <w:rPr>
                <w:rFonts w:ascii="Times New Roman" w:eastAsia="Times New Roman" w:hAnsi="Times New Roman" w:cs="Times New Roman"/>
                <w:b/>
                <w:color w:val="000000" w:themeColor="text1"/>
                <w:sz w:val="27"/>
                <w:szCs w:val="27"/>
                <w:lang w:val="nl-NL"/>
              </w:rPr>
            </w:pPr>
            <w:r w:rsidRPr="00FF453E">
              <w:rPr>
                <w:rFonts w:ascii="Times New Roman" w:eastAsia="Times New Roman" w:hAnsi="Times New Roman" w:cs="Times New Roman"/>
                <w:b/>
                <w:color w:val="000000" w:themeColor="text1"/>
                <w:sz w:val="27"/>
                <w:szCs w:val="27"/>
                <w:lang w:val="nl-NL"/>
              </w:rPr>
              <w:t>Bản sao</w:t>
            </w:r>
          </w:p>
        </w:tc>
      </w:tr>
      <w:tr w:rsidR="00FF453E" w:rsidRPr="00FF453E" w:rsidTr="00DD3BE7">
        <w:trPr>
          <w:jc w:val="center"/>
        </w:trPr>
        <w:tc>
          <w:tcPr>
            <w:tcW w:w="1276" w:type="dxa"/>
            <w:shd w:val="clear" w:color="auto" w:fill="auto"/>
            <w:vAlign w:val="center"/>
          </w:tcPr>
          <w:p w:rsidR="00FF453E" w:rsidRPr="00FF453E" w:rsidRDefault="00FF453E" w:rsidP="00DD3BE7">
            <w:pPr>
              <w:spacing w:after="0" w:line="400" w:lineRule="exact"/>
              <w:rPr>
                <w:rFonts w:ascii="Times New Roman" w:eastAsia="Times New Roman" w:hAnsi="Times New Roman" w:cs="Times New Roman"/>
                <w:color w:val="000000" w:themeColor="text1"/>
                <w:sz w:val="27"/>
                <w:szCs w:val="27"/>
                <w:lang w:val="nl-NL"/>
              </w:rPr>
            </w:pPr>
          </w:p>
        </w:tc>
        <w:tc>
          <w:tcPr>
            <w:tcW w:w="5957" w:type="dxa"/>
            <w:shd w:val="clear" w:color="auto" w:fill="auto"/>
            <w:vAlign w:val="center"/>
          </w:tcPr>
          <w:p w:rsidR="00FF453E" w:rsidRPr="00FF453E" w:rsidRDefault="00FF453E" w:rsidP="00DD3BE7">
            <w:pPr>
              <w:widowControl w:val="0"/>
              <w:spacing w:after="0" w:line="400" w:lineRule="exact"/>
              <w:jc w:val="both"/>
              <w:rPr>
                <w:rFonts w:ascii="Times New Roman" w:hAnsi="Times New Roman" w:cs="Times New Roman"/>
                <w:color w:val="000000" w:themeColor="text1"/>
                <w:sz w:val="27"/>
                <w:szCs w:val="27"/>
                <w:lang w:val="vi-VN"/>
              </w:rPr>
            </w:pPr>
            <w:r w:rsidRPr="00FF453E">
              <w:rPr>
                <w:rFonts w:ascii="Times New Roman" w:eastAsia="Times New Roman" w:hAnsi="Times New Roman" w:cs="Times New Roman"/>
                <w:color w:val="000000" w:themeColor="text1"/>
                <w:sz w:val="27"/>
                <w:szCs w:val="27"/>
                <w:lang w:val="nl-NL"/>
              </w:rPr>
              <w:t>1. Đơn yêu cầu xác định nguyên nhân gây tai biến và mức độ tổn thương</w:t>
            </w:r>
            <w:r w:rsidRPr="00FF453E">
              <w:rPr>
                <w:rFonts w:ascii="Times New Roman" w:hAnsi="Times New Roman" w:cs="Times New Roman"/>
                <w:color w:val="000000" w:themeColor="text1"/>
                <w:sz w:val="27"/>
                <w:szCs w:val="27"/>
                <w:lang w:val="vi-VN"/>
              </w:rPr>
              <w:t>trong trường hợp người được tiêm chủng không tử vong.</w:t>
            </w:r>
          </w:p>
          <w:p w:rsidR="00FF453E" w:rsidRPr="00FF453E" w:rsidRDefault="00FF453E" w:rsidP="00DD3BE7">
            <w:pPr>
              <w:spacing w:after="0" w:line="400" w:lineRule="exact"/>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t>- Đơn đề nghị bồi thường khi sử dụng vắc xin trong trường hợp người được tiêm chủng tử vong.</w:t>
            </w:r>
            <w:r w:rsidRPr="00FF453E">
              <w:rPr>
                <w:rFonts w:ascii="Times New Roman" w:eastAsia="Times New Roman" w:hAnsi="Times New Roman" w:cs="Times New Roman"/>
                <w:color w:val="000000" w:themeColor="text1"/>
                <w:sz w:val="27"/>
                <w:szCs w:val="27"/>
                <w:lang w:val="nl-NL"/>
              </w:rPr>
              <w:t>;</w:t>
            </w:r>
          </w:p>
        </w:tc>
        <w:tc>
          <w:tcPr>
            <w:tcW w:w="1624"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FF453E">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r>
      <w:tr w:rsidR="00FF453E" w:rsidRPr="00FF453E" w:rsidTr="00DD3BE7">
        <w:trPr>
          <w:jc w:val="center"/>
        </w:trPr>
        <w:tc>
          <w:tcPr>
            <w:tcW w:w="1276" w:type="dxa"/>
            <w:shd w:val="clear" w:color="auto" w:fill="auto"/>
            <w:vAlign w:val="center"/>
          </w:tcPr>
          <w:p w:rsidR="00FF453E" w:rsidRPr="00FF453E" w:rsidRDefault="00FF453E" w:rsidP="00DD3BE7">
            <w:pPr>
              <w:spacing w:after="0" w:line="400" w:lineRule="exact"/>
              <w:rPr>
                <w:rFonts w:ascii="Times New Roman" w:eastAsia="Times New Roman" w:hAnsi="Times New Roman" w:cs="Times New Roman"/>
                <w:color w:val="000000" w:themeColor="text1"/>
                <w:sz w:val="27"/>
                <w:szCs w:val="27"/>
                <w:lang w:val="nl-NL"/>
              </w:rPr>
            </w:pPr>
          </w:p>
        </w:tc>
        <w:tc>
          <w:tcPr>
            <w:tcW w:w="5957" w:type="dxa"/>
            <w:shd w:val="clear" w:color="auto" w:fill="auto"/>
            <w:vAlign w:val="center"/>
          </w:tcPr>
          <w:p w:rsidR="00FF453E" w:rsidRPr="00FF453E" w:rsidRDefault="00FF453E"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FF453E">
              <w:rPr>
                <w:rFonts w:ascii="Times New Roman" w:eastAsia="Times New Roman" w:hAnsi="Times New Roman" w:cs="Times New Roman"/>
                <w:color w:val="000000" w:themeColor="text1"/>
                <w:sz w:val="27"/>
                <w:szCs w:val="27"/>
                <w:lang w:val="nl-NL"/>
              </w:rPr>
              <w:t>2. Phiếu, sổ xác nhận tiêm chủng loại vắc xin có liên quan;</w:t>
            </w:r>
          </w:p>
        </w:tc>
        <w:tc>
          <w:tcPr>
            <w:tcW w:w="1624"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c>
          <w:tcPr>
            <w:tcW w:w="1134"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FF453E">
              <w:rPr>
                <w:rFonts w:ascii="Times New Roman" w:eastAsia="Times New Roman" w:hAnsi="Times New Roman" w:cs="Times New Roman"/>
                <w:color w:val="000000" w:themeColor="text1"/>
                <w:sz w:val="27"/>
                <w:szCs w:val="27"/>
                <w:lang w:val="pt-BR"/>
              </w:rPr>
              <w:t>x</w:t>
            </w:r>
          </w:p>
        </w:tc>
      </w:tr>
      <w:tr w:rsidR="00FF453E" w:rsidRPr="00FF453E" w:rsidTr="00DD3BE7">
        <w:trPr>
          <w:jc w:val="center"/>
        </w:trPr>
        <w:tc>
          <w:tcPr>
            <w:tcW w:w="1276" w:type="dxa"/>
            <w:shd w:val="clear" w:color="auto" w:fill="auto"/>
            <w:vAlign w:val="center"/>
          </w:tcPr>
          <w:p w:rsidR="00FF453E" w:rsidRPr="00FF453E" w:rsidRDefault="00FF453E" w:rsidP="00DD3BE7">
            <w:pPr>
              <w:spacing w:after="0" w:line="400" w:lineRule="exact"/>
              <w:rPr>
                <w:rFonts w:ascii="Times New Roman" w:eastAsia="Times New Roman" w:hAnsi="Times New Roman" w:cs="Times New Roman"/>
                <w:color w:val="000000" w:themeColor="text1"/>
                <w:sz w:val="27"/>
                <w:szCs w:val="27"/>
                <w:lang w:val="nl-NL"/>
              </w:rPr>
            </w:pPr>
          </w:p>
        </w:tc>
        <w:tc>
          <w:tcPr>
            <w:tcW w:w="5957" w:type="dxa"/>
            <w:shd w:val="clear" w:color="auto" w:fill="auto"/>
            <w:vAlign w:val="center"/>
          </w:tcPr>
          <w:p w:rsidR="00FF453E" w:rsidRPr="00FF453E" w:rsidRDefault="00FF453E"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FF453E">
              <w:rPr>
                <w:rFonts w:ascii="Times New Roman" w:eastAsia="Times New Roman" w:hAnsi="Times New Roman" w:cs="Times New Roman"/>
                <w:color w:val="000000" w:themeColor="text1"/>
                <w:sz w:val="27"/>
                <w:szCs w:val="27"/>
                <w:lang w:val="nl-NL"/>
              </w:rPr>
              <w:t>3. Giấy ra viện, hóa đơn thanh toán chi phí khám bệnh, chữa bệnh, phục hồi chức năng, vận chuyển bệnh nhân (bản chính hoặc bản sao có chứng thực);</w:t>
            </w:r>
          </w:p>
        </w:tc>
        <w:tc>
          <w:tcPr>
            <w:tcW w:w="1624"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FF453E">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r>
      <w:tr w:rsidR="00FF453E" w:rsidRPr="00FF453E" w:rsidTr="00DD3BE7">
        <w:trPr>
          <w:jc w:val="center"/>
        </w:trPr>
        <w:tc>
          <w:tcPr>
            <w:tcW w:w="1276" w:type="dxa"/>
            <w:shd w:val="clear" w:color="auto" w:fill="auto"/>
            <w:vAlign w:val="center"/>
          </w:tcPr>
          <w:p w:rsidR="00FF453E" w:rsidRPr="00FF453E" w:rsidRDefault="00FF453E" w:rsidP="00DD3BE7">
            <w:pPr>
              <w:spacing w:after="0" w:line="400" w:lineRule="exact"/>
              <w:rPr>
                <w:rFonts w:ascii="Times New Roman" w:eastAsia="Times New Roman" w:hAnsi="Times New Roman" w:cs="Times New Roman"/>
                <w:color w:val="000000" w:themeColor="text1"/>
                <w:sz w:val="27"/>
                <w:szCs w:val="27"/>
                <w:lang w:val="nl-NL"/>
              </w:rPr>
            </w:pPr>
          </w:p>
        </w:tc>
        <w:tc>
          <w:tcPr>
            <w:tcW w:w="5957" w:type="dxa"/>
            <w:shd w:val="clear" w:color="auto" w:fill="auto"/>
            <w:vAlign w:val="center"/>
          </w:tcPr>
          <w:p w:rsidR="00FF453E" w:rsidRPr="00FF453E" w:rsidRDefault="00FF453E"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FF453E">
              <w:rPr>
                <w:rFonts w:ascii="Times New Roman" w:eastAsia="Times New Roman" w:hAnsi="Times New Roman" w:cs="Times New Roman"/>
                <w:color w:val="000000" w:themeColor="text1"/>
                <w:sz w:val="27"/>
                <w:szCs w:val="27"/>
                <w:lang w:val="nl-NL"/>
              </w:rPr>
              <w:t xml:space="preserve">4. Giấy chứng tử (trong trường hợp bị tử vong); </w:t>
            </w:r>
          </w:p>
        </w:tc>
        <w:tc>
          <w:tcPr>
            <w:tcW w:w="1624"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FF453E">
              <w:rPr>
                <w:rFonts w:ascii="Times New Roman" w:eastAsia="Times New Roman" w:hAnsi="Times New Roman" w:cs="Times New Roman"/>
                <w:color w:val="000000" w:themeColor="text1"/>
                <w:sz w:val="27"/>
                <w:szCs w:val="27"/>
                <w:lang w:val="pt-BR"/>
              </w:rPr>
              <w:t>x</w:t>
            </w:r>
          </w:p>
        </w:tc>
        <w:tc>
          <w:tcPr>
            <w:tcW w:w="1134"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r>
      <w:tr w:rsidR="00FF453E" w:rsidRPr="00FF453E" w:rsidTr="00DD3BE7">
        <w:trPr>
          <w:jc w:val="center"/>
        </w:trPr>
        <w:tc>
          <w:tcPr>
            <w:tcW w:w="1276" w:type="dxa"/>
            <w:shd w:val="clear" w:color="auto" w:fill="auto"/>
            <w:vAlign w:val="center"/>
          </w:tcPr>
          <w:p w:rsidR="00FF453E" w:rsidRPr="00FF453E" w:rsidRDefault="00FF453E" w:rsidP="00DD3BE7">
            <w:pPr>
              <w:spacing w:after="0" w:line="400" w:lineRule="exact"/>
              <w:rPr>
                <w:rFonts w:ascii="Times New Roman" w:eastAsia="Times New Roman" w:hAnsi="Times New Roman" w:cs="Times New Roman"/>
                <w:color w:val="000000" w:themeColor="text1"/>
                <w:sz w:val="27"/>
                <w:szCs w:val="27"/>
                <w:lang w:val="nl-NL"/>
              </w:rPr>
            </w:pPr>
          </w:p>
        </w:tc>
        <w:tc>
          <w:tcPr>
            <w:tcW w:w="5957" w:type="dxa"/>
            <w:shd w:val="clear" w:color="auto" w:fill="auto"/>
            <w:vAlign w:val="center"/>
          </w:tcPr>
          <w:p w:rsidR="00FF453E" w:rsidRPr="00FF453E" w:rsidRDefault="00FF453E"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FF453E">
              <w:rPr>
                <w:rFonts w:ascii="Times New Roman" w:eastAsia="Times New Roman" w:hAnsi="Times New Roman" w:cs="Times New Roman"/>
                <w:color w:val="000000" w:themeColor="text1"/>
                <w:sz w:val="27"/>
                <w:szCs w:val="27"/>
                <w:lang w:val="nl-NL"/>
              </w:rPr>
              <w:t>5. Các giấy tờ khác có liên quan chứng minh tai biến hoặc thiệt hại khác (nếu có) như:</w:t>
            </w:r>
          </w:p>
          <w:p w:rsidR="00FF453E" w:rsidRPr="00FF453E" w:rsidRDefault="00FF453E" w:rsidP="00DD3BE7">
            <w:pPr>
              <w:widowControl w:val="0"/>
              <w:spacing w:after="0" w:line="400" w:lineRule="exact"/>
              <w:jc w:val="both"/>
              <w:rPr>
                <w:rFonts w:ascii="Times New Roman" w:hAnsi="Times New Roman" w:cs="Times New Roman"/>
                <w:color w:val="000000" w:themeColor="text1"/>
                <w:spacing w:val="-6"/>
                <w:sz w:val="27"/>
                <w:szCs w:val="27"/>
                <w:lang w:val="vi-VN"/>
              </w:rPr>
            </w:pPr>
            <w:r w:rsidRPr="00FF453E">
              <w:rPr>
                <w:rFonts w:ascii="Times New Roman" w:hAnsi="Times New Roman" w:cs="Times New Roman"/>
                <w:color w:val="000000" w:themeColor="text1"/>
                <w:spacing w:val="-6"/>
                <w:sz w:val="27"/>
                <w:szCs w:val="27"/>
                <w:lang w:val="vi-VN"/>
              </w:rPr>
              <w:t>- Giấy giám định di chứng dẫn tới khuyết tật do tai biến nặng sau tiêm chủng do cơ quan có thẩm quyền cấp.</w:t>
            </w:r>
          </w:p>
          <w:p w:rsidR="00FF453E" w:rsidRPr="00FF453E" w:rsidRDefault="00FF453E" w:rsidP="00DD3BE7">
            <w:pPr>
              <w:widowControl w:val="0"/>
              <w:spacing w:after="0" w:line="400" w:lineRule="exact"/>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t>- Giấy xác nhận nghỉ không hưởng lương để chăm sóc cho người bị tai biến nặng sau tiêm chủng và số ngày chăm sóc thực tế (do người sử dụng lao động đối với người chăm sóc cho người tai biến nặng sau tiêm chủng xác nhận);</w:t>
            </w:r>
          </w:p>
          <w:p w:rsidR="00FF453E" w:rsidRPr="00FF453E" w:rsidRDefault="00FF453E" w:rsidP="00DD3BE7">
            <w:pPr>
              <w:widowControl w:val="0"/>
              <w:spacing w:after="0" w:line="400" w:lineRule="exact"/>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t>- Giấy xác nhận mức lương đóng bảo hiểm xã hội của người chăm sóc phải nghỉ việc không hưởng lương (do người sử dụng lao động và cơ quan bảo hiểm xã hội xác nhận);</w:t>
            </w:r>
          </w:p>
          <w:p w:rsidR="00FF453E" w:rsidRPr="00FF453E" w:rsidRDefault="00FF453E" w:rsidP="00DD3BE7">
            <w:pPr>
              <w:widowControl w:val="0"/>
              <w:spacing w:after="0" w:line="400" w:lineRule="exact"/>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t>- Trong trường hợp người chăm sóc cho trường hợp được bồi thường mà không xác định được thu nhập thực tế của người đó thì cần có:</w:t>
            </w:r>
          </w:p>
          <w:p w:rsidR="00FF453E" w:rsidRPr="00FF453E" w:rsidRDefault="00FF453E" w:rsidP="00DD3BE7">
            <w:pPr>
              <w:widowControl w:val="0"/>
              <w:spacing w:after="0" w:line="400" w:lineRule="exact"/>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lastRenderedPageBreak/>
              <w:t>+ Giấy cam kết không có thu nhập ổn định để xác định thu nhập thực tế.</w:t>
            </w:r>
          </w:p>
          <w:p w:rsidR="00FF453E" w:rsidRPr="00FF453E" w:rsidRDefault="00FF453E" w:rsidP="00DD3BE7">
            <w:pPr>
              <w:widowControl w:val="0"/>
              <w:spacing w:after="0" w:line="400" w:lineRule="exact"/>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t>+ Sổ hộ khẩu/xác nhận thường trú của chính quyền sở tại nơi thường trú của người chăm sóc.</w:t>
            </w:r>
          </w:p>
          <w:p w:rsidR="00FF453E" w:rsidRPr="00FF453E" w:rsidRDefault="00FF453E" w:rsidP="00DD3BE7">
            <w:pPr>
              <w:spacing w:after="0" w:line="400" w:lineRule="exact"/>
              <w:ind w:left="57" w:right="57"/>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t>- Trường hợp người được tiêm chủng được Nhà nước bồi thường là người lao động theo quy định của pháp luật về lao động thì hồ sơ xác định thiệt hại do thu nhập bị mất hoặc giảm sút tương tự như mục 5.1.</w:t>
            </w:r>
          </w:p>
          <w:p w:rsidR="00FF453E" w:rsidRPr="00FF453E" w:rsidRDefault="00FF453E" w:rsidP="00DD3BE7">
            <w:pPr>
              <w:widowControl w:val="0"/>
              <w:spacing w:after="0" w:line="400" w:lineRule="exact"/>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t>- Thông báo nguyên nhân gây tai biến của Sở Y tế;</w:t>
            </w:r>
          </w:p>
          <w:p w:rsidR="00FF453E" w:rsidRPr="00FF453E" w:rsidRDefault="00FF453E" w:rsidP="00DD3BE7">
            <w:pPr>
              <w:widowControl w:val="0"/>
              <w:spacing w:after="0" w:line="400" w:lineRule="exact"/>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t>- Bệnh án/tóm tắt bệnh án điều trị của trường hợp tai biến nặng sau tiêm chủng;</w:t>
            </w:r>
          </w:p>
          <w:p w:rsidR="00FF453E" w:rsidRPr="00FF453E" w:rsidRDefault="00FF453E" w:rsidP="00DD3BE7">
            <w:pPr>
              <w:widowControl w:val="0"/>
              <w:spacing w:after="0" w:line="400" w:lineRule="exact"/>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t>- Kết quả giám định y khoa, giám định pháp y;</w:t>
            </w:r>
          </w:p>
          <w:p w:rsidR="00FF453E" w:rsidRPr="00FF453E" w:rsidRDefault="00FF453E" w:rsidP="00DD3BE7">
            <w:pPr>
              <w:spacing w:after="0" w:line="400" w:lineRule="exact"/>
              <w:ind w:left="57" w:right="57"/>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t>- Kết luận giám định nguyên nhân tử vong của cơ quan có thẩm quyền.</w:t>
            </w:r>
          </w:p>
          <w:p w:rsidR="00FF453E" w:rsidRPr="00FF453E" w:rsidRDefault="00FF453E" w:rsidP="00DD3BE7">
            <w:pPr>
              <w:widowControl w:val="0"/>
              <w:spacing w:after="0" w:line="400" w:lineRule="exact"/>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t>6. Trường hợp yêu cầu bồi thường do thân nhân người được tiêm chủng thực hiện cần có:</w:t>
            </w:r>
          </w:p>
          <w:p w:rsidR="00FF453E" w:rsidRPr="00FF453E" w:rsidRDefault="00FF453E" w:rsidP="00DD3BE7">
            <w:pPr>
              <w:widowControl w:val="0"/>
              <w:spacing w:after="0" w:line="400" w:lineRule="exact"/>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t>- Giấy tờ chứng minh là thân nhân có thầm quyền thay mặt người được tiêm chủng giải quyết bồi thường của cơ quan có thẩm quyền cấp; cam kết là đại diện duy nhất giải quyết bồi thường (trong trường hợp người được tiêm tử vong, mất năng lực hành vi dân sự, là trẻ nhỏ).</w:t>
            </w:r>
          </w:p>
          <w:p w:rsidR="00FF453E" w:rsidRPr="00FF453E" w:rsidRDefault="00FF453E" w:rsidP="00DD3BE7">
            <w:pPr>
              <w:spacing w:after="0" w:line="400" w:lineRule="exact"/>
              <w:ind w:left="57" w:right="57"/>
              <w:jc w:val="both"/>
              <w:rPr>
                <w:rFonts w:ascii="Times New Roman" w:hAnsi="Times New Roman" w:cs="Times New Roman"/>
                <w:color w:val="000000" w:themeColor="text1"/>
                <w:sz w:val="27"/>
                <w:szCs w:val="27"/>
                <w:lang w:val="vi-VN"/>
              </w:rPr>
            </w:pPr>
            <w:r w:rsidRPr="00FF453E">
              <w:rPr>
                <w:rFonts w:ascii="Times New Roman" w:hAnsi="Times New Roman" w:cs="Times New Roman"/>
                <w:color w:val="000000" w:themeColor="text1"/>
                <w:sz w:val="27"/>
                <w:szCs w:val="27"/>
                <w:lang w:val="vi-VN"/>
              </w:rPr>
              <w:t>- Giấy ủy quyền của người được tiêm chủng cho người yêu cầu bồi thường là đại diện duy nhất, thay mặt giải quyết bồi thường, được cơ quan có thẩm quyền xác nhận (trong trường hợp người được tiêm chủng còn năng lực hành vi dân sự).</w:t>
            </w:r>
          </w:p>
        </w:tc>
        <w:tc>
          <w:tcPr>
            <w:tcW w:w="1624"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r w:rsidRPr="00FF453E">
              <w:rPr>
                <w:rFonts w:ascii="Times New Roman" w:eastAsia="Times New Roman" w:hAnsi="Times New Roman" w:cs="Times New Roman"/>
                <w:color w:val="000000" w:themeColor="text1"/>
                <w:sz w:val="27"/>
                <w:szCs w:val="27"/>
                <w:lang w:val="pt-BR"/>
              </w:rPr>
              <w:lastRenderedPageBreak/>
              <w:t>x</w:t>
            </w:r>
          </w:p>
        </w:tc>
        <w:tc>
          <w:tcPr>
            <w:tcW w:w="1134"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color w:val="000000" w:themeColor="text1"/>
                <w:sz w:val="27"/>
                <w:szCs w:val="27"/>
                <w:lang w:val="pt-BR"/>
              </w:rPr>
            </w:pPr>
          </w:p>
        </w:tc>
      </w:tr>
      <w:tr w:rsidR="00FF453E" w:rsidRPr="00FF453E" w:rsidTr="00DD3BE7">
        <w:trPr>
          <w:jc w:val="center"/>
        </w:trPr>
        <w:tc>
          <w:tcPr>
            <w:tcW w:w="1276"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FF453E">
              <w:rPr>
                <w:rFonts w:ascii="Times New Roman" w:eastAsia="Times New Roman" w:hAnsi="Times New Roman" w:cs="Times New Roman"/>
                <w:b/>
                <w:color w:val="000000" w:themeColor="text1"/>
                <w:sz w:val="27"/>
                <w:szCs w:val="27"/>
                <w:lang w:val="nl-NL"/>
              </w:rPr>
              <w:lastRenderedPageBreak/>
              <w:t>2</w:t>
            </w:r>
          </w:p>
        </w:tc>
        <w:tc>
          <w:tcPr>
            <w:tcW w:w="8715" w:type="dxa"/>
            <w:gridSpan w:val="3"/>
            <w:shd w:val="clear" w:color="auto" w:fill="auto"/>
            <w:vAlign w:val="center"/>
          </w:tcPr>
          <w:p w:rsidR="00FF453E" w:rsidRPr="00FF453E" w:rsidRDefault="00FF453E" w:rsidP="00DD3BE7">
            <w:pPr>
              <w:spacing w:after="0" w:line="400" w:lineRule="exact"/>
              <w:rPr>
                <w:rFonts w:ascii="Times New Roman" w:eastAsia="Times New Roman" w:hAnsi="Times New Roman" w:cs="Times New Roman"/>
                <w:color w:val="000000" w:themeColor="text1"/>
                <w:sz w:val="27"/>
                <w:szCs w:val="27"/>
                <w:lang w:val="nl-NL"/>
              </w:rPr>
            </w:pPr>
            <w:r w:rsidRPr="00FF453E">
              <w:rPr>
                <w:rFonts w:ascii="Times New Roman" w:eastAsia="Times New Roman" w:hAnsi="Times New Roman" w:cs="Times New Roman"/>
                <w:b/>
                <w:color w:val="000000" w:themeColor="text1"/>
                <w:sz w:val="27"/>
                <w:szCs w:val="27"/>
                <w:lang w:val="nl-NL"/>
              </w:rPr>
              <w:t>Số lượng hồ sơ</w:t>
            </w:r>
          </w:p>
        </w:tc>
      </w:tr>
      <w:tr w:rsidR="00FF453E" w:rsidRPr="00FF453E" w:rsidTr="00DD3BE7">
        <w:trPr>
          <w:trHeight w:val="211"/>
          <w:jc w:val="center"/>
        </w:trPr>
        <w:tc>
          <w:tcPr>
            <w:tcW w:w="1276"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715" w:type="dxa"/>
            <w:gridSpan w:val="3"/>
            <w:shd w:val="clear" w:color="auto" w:fill="auto"/>
            <w:vAlign w:val="center"/>
          </w:tcPr>
          <w:p w:rsidR="00FF453E" w:rsidRPr="00FF453E" w:rsidRDefault="00FF453E" w:rsidP="00DD3BE7">
            <w:pPr>
              <w:spacing w:after="0" w:line="400" w:lineRule="exact"/>
              <w:rPr>
                <w:rFonts w:ascii="Times New Roman" w:eastAsia="Times New Roman" w:hAnsi="Times New Roman" w:cs="Times New Roman"/>
                <w:color w:val="000000" w:themeColor="text1"/>
                <w:sz w:val="27"/>
                <w:szCs w:val="27"/>
                <w:lang w:val="nl-NL"/>
              </w:rPr>
            </w:pPr>
            <w:r w:rsidRPr="00FF453E">
              <w:rPr>
                <w:rFonts w:ascii="Times New Roman" w:eastAsia="Times New Roman" w:hAnsi="Times New Roman" w:cs="Times New Roman"/>
                <w:color w:val="000000" w:themeColor="text1"/>
                <w:sz w:val="27"/>
                <w:szCs w:val="27"/>
                <w:lang w:val="nl-NL"/>
              </w:rPr>
              <w:t>01</w:t>
            </w:r>
          </w:p>
        </w:tc>
      </w:tr>
      <w:tr w:rsidR="00FF453E" w:rsidRPr="00FF453E" w:rsidTr="00DD3BE7">
        <w:trPr>
          <w:jc w:val="center"/>
        </w:trPr>
        <w:tc>
          <w:tcPr>
            <w:tcW w:w="1276"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FF453E">
              <w:rPr>
                <w:rFonts w:ascii="Times New Roman" w:eastAsia="Times New Roman" w:hAnsi="Times New Roman" w:cs="Times New Roman"/>
                <w:b/>
                <w:color w:val="000000" w:themeColor="text1"/>
                <w:sz w:val="27"/>
                <w:szCs w:val="27"/>
                <w:lang w:val="nl-NL"/>
              </w:rPr>
              <w:t>3</w:t>
            </w:r>
          </w:p>
        </w:tc>
        <w:tc>
          <w:tcPr>
            <w:tcW w:w="8715" w:type="dxa"/>
            <w:gridSpan w:val="3"/>
            <w:shd w:val="clear" w:color="auto" w:fill="auto"/>
            <w:vAlign w:val="center"/>
          </w:tcPr>
          <w:p w:rsidR="00FF453E" w:rsidRPr="00FF453E" w:rsidRDefault="00FF453E" w:rsidP="00DD3BE7">
            <w:pPr>
              <w:spacing w:after="0" w:line="400" w:lineRule="exact"/>
              <w:rPr>
                <w:rFonts w:ascii="Times New Roman" w:eastAsia="Times New Roman" w:hAnsi="Times New Roman" w:cs="Times New Roman"/>
                <w:color w:val="000000" w:themeColor="text1"/>
                <w:sz w:val="27"/>
                <w:szCs w:val="27"/>
                <w:lang w:val="nl-NL"/>
              </w:rPr>
            </w:pPr>
            <w:r w:rsidRPr="00FF453E">
              <w:rPr>
                <w:rFonts w:ascii="Times New Roman" w:eastAsia="Times New Roman" w:hAnsi="Times New Roman" w:cs="Times New Roman"/>
                <w:b/>
                <w:color w:val="000000" w:themeColor="text1"/>
                <w:sz w:val="27"/>
                <w:szCs w:val="27"/>
                <w:lang w:val="nl-NL"/>
              </w:rPr>
              <w:t>Thời gian xử lý</w:t>
            </w:r>
          </w:p>
        </w:tc>
      </w:tr>
      <w:tr w:rsidR="00FF453E" w:rsidRPr="00FF453E" w:rsidTr="00DD3BE7">
        <w:trPr>
          <w:jc w:val="center"/>
        </w:trPr>
        <w:tc>
          <w:tcPr>
            <w:tcW w:w="1276" w:type="dxa"/>
            <w:shd w:val="clear" w:color="auto" w:fill="auto"/>
            <w:vAlign w:val="center"/>
          </w:tcPr>
          <w:p w:rsidR="00FF453E" w:rsidRPr="00FF453E" w:rsidRDefault="00FF453E" w:rsidP="00DD3BE7">
            <w:pPr>
              <w:spacing w:after="0" w:line="400" w:lineRule="exact"/>
              <w:rPr>
                <w:rFonts w:ascii="Times New Roman" w:eastAsia="Times New Roman" w:hAnsi="Times New Roman" w:cs="Times New Roman"/>
                <w:color w:val="000000" w:themeColor="text1"/>
                <w:sz w:val="27"/>
                <w:szCs w:val="27"/>
                <w:lang w:val="nl-NL"/>
              </w:rPr>
            </w:pPr>
          </w:p>
        </w:tc>
        <w:tc>
          <w:tcPr>
            <w:tcW w:w="8715" w:type="dxa"/>
            <w:gridSpan w:val="3"/>
            <w:shd w:val="clear" w:color="auto" w:fill="auto"/>
            <w:vAlign w:val="center"/>
          </w:tcPr>
          <w:p w:rsidR="00FF453E" w:rsidRPr="00FF453E" w:rsidRDefault="00FF453E" w:rsidP="00DD3BE7">
            <w:pPr>
              <w:tabs>
                <w:tab w:val="center" w:pos="4320"/>
                <w:tab w:val="right" w:pos="8640"/>
              </w:tabs>
              <w:spacing w:after="0" w:line="400" w:lineRule="exact"/>
              <w:rPr>
                <w:rFonts w:ascii="Times New Roman" w:eastAsia="Times New Roman" w:hAnsi="Times New Roman" w:cs="Times New Roman"/>
                <w:color w:val="000000" w:themeColor="text1"/>
                <w:spacing w:val="-4"/>
                <w:sz w:val="27"/>
                <w:szCs w:val="27"/>
                <w:lang w:val="nl-NL"/>
              </w:rPr>
            </w:pPr>
            <w:r w:rsidRPr="00FF453E">
              <w:rPr>
                <w:rFonts w:ascii="Times New Roman" w:eastAsia="Times New Roman" w:hAnsi="Times New Roman" w:cs="Times New Roman"/>
                <w:color w:val="000000" w:themeColor="text1"/>
                <w:spacing w:val="-4"/>
                <w:sz w:val="27"/>
                <w:szCs w:val="27"/>
                <w:lang w:val="nl-NL"/>
              </w:rPr>
              <w:t>15 ngày làm việc, kể từ ngày nhận được hồ sơ đầy đủ và hợp lệ.</w:t>
            </w:r>
          </w:p>
        </w:tc>
      </w:tr>
      <w:tr w:rsidR="00FF453E" w:rsidRPr="00FF453E" w:rsidTr="00DD3BE7">
        <w:trPr>
          <w:jc w:val="center"/>
        </w:trPr>
        <w:tc>
          <w:tcPr>
            <w:tcW w:w="1276"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r w:rsidRPr="00FF453E">
              <w:rPr>
                <w:rFonts w:ascii="Times New Roman" w:eastAsia="Times New Roman" w:hAnsi="Times New Roman" w:cs="Times New Roman"/>
                <w:b/>
                <w:color w:val="000000" w:themeColor="text1"/>
                <w:sz w:val="27"/>
                <w:szCs w:val="27"/>
                <w:lang w:val="nl-NL"/>
              </w:rPr>
              <w:t>4</w:t>
            </w:r>
          </w:p>
        </w:tc>
        <w:tc>
          <w:tcPr>
            <w:tcW w:w="8715" w:type="dxa"/>
            <w:gridSpan w:val="3"/>
            <w:shd w:val="clear" w:color="auto" w:fill="auto"/>
            <w:vAlign w:val="center"/>
          </w:tcPr>
          <w:p w:rsidR="00FF453E" w:rsidRPr="00FF453E" w:rsidRDefault="00FF453E" w:rsidP="00DD3BE7">
            <w:pPr>
              <w:tabs>
                <w:tab w:val="left" w:pos="317"/>
              </w:tabs>
              <w:spacing w:after="0" w:line="400" w:lineRule="exact"/>
              <w:rPr>
                <w:rFonts w:ascii="Times New Roman" w:eastAsia="Times New Roman" w:hAnsi="Times New Roman" w:cs="Times New Roman"/>
                <w:b/>
                <w:color w:val="000000" w:themeColor="text1"/>
                <w:sz w:val="27"/>
                <w:szCs w:val="27"/>
                <w:lang w:val="nl-NL"/>
              </w:rPr>
            </w:pPr>
            <w:r w:rsidRPr="00FF453E">
              <w:rPr>
                <w:rFonts w:ascii="Times New Roman" w:eastAsia="Times New Roman" w:hAnsi="Times New Roman" w:cs="Times New Roman"/>
                <w:b/>
                <w:color w:val="000000" w:themeColor="text1"/>
                <w:sz w:val="27"/>
                <w:szCs w:val="27"/>
                <w:lang w:val="nl-NL"/>
              </w:rPr>
              <w:t>Nơi tiếp nhận và trả kết quả</w:t>
            </w:r>
          </w:p>
        </w:tc>
      </w:tr>
      <w:tr w:rsidR="00FF453E" w:rsidRPr="00FF453E" w:rsidTr="00DD3BE7">
        <w:trPr>
          <w:jc w:val="center"/>
        </w:trPr>
        <w:tc>
          <w:tcPr>
            <w:tcW w:w="1276" w:type="dxa"/>
            <w:shd w:val="clear" w:color="auto" w:fill="auto"/>
            <w:vAlign w:val="center"/>
          </w:tcPr>
          <w:p w:rsidR="00FF453E" w:rsidRPr="00FF453E" w:rsidRDefault="00FF453E" w:rsidP="00DD3BE7">
            <w:pPr>
              <w:tabs>
                <w:tab w:val="center" w:pos="4320"/>
                <w:tab w:val="right" w:pos="8640"/>
              </w:tabs>
              <w:spacing w:after="0" w:line="400" w:lineRule="exact"/>
              <w:jc w:val="center"/>
              <w:rPr>
                <w:rFonts w:ascii="Times New Roman" w:eastAsia="Times New Roman" w:hAnsi="Times New Roman" w:cs="Times New Roman"/>
                <w:b/>
                <w:color w:val="000000" w:themeColor="text1"/>
                <w:sz w:val="27"/>
                <w:szCs w:val="27"/>
                <w:lang w:val="nl-NL"/>
              </w:rPr>
            </w:pPr>
          </w:p>
        </w:tc>
        <w:tc>
          <w:tcPr>
            <w:tcW w:w="8715" w:type="dxa"/>
            <w:gridSpan w:val="3"/>
            <w:shd w:val="clear" w:color="auto" w:fill="auto"/>
            <w:vAlign w:val="center"/>
          </w:tcPr>
          <w:p w:rsidR="00FF453E" w:rsidRPr="00FF453E" w:rsidRDefault="00FF453E"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FF453E">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FF453E" w:rsidRPr="00FF453E" w:rsidRDefault="00FF453E"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FF453E">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FF453E" w:rsidRPr="00FF453E" w:rsidRDefault="00FF453E"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FF453E">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FF453E" w:rsidRPr="00FF453E" w:rsidRDefault="00FF453E"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lang w:val="nl-NL"/>
              </w:rPr>
            </w:pPr>
            <w:r w:rsidRPr="00FF453E">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FF453E" w:rsidRPr="00FF453E" w:rsidTr="00DD3BE7">
        <w:trPr>
          <w:jc w:val="center"/>
        </w:trPr>
        <w:tc>
          <w:tcPr>
            <w:tcW w:w="1276" w:type="dxa"/>
            <w:shd w:val="clear" w:color="auto" w:fill="auto"/>
            <w:vAlign w:val="center"/>
          </w:tcPr>
          <w:p w:rsidR="00FF453E" w:rsidRPr="00FF453E" w:rsidRDefault="00FF453E" w:rsidP="00DD3BE7">
            <w:pPr>
              <w:spacing w:after="0" w:line="400" w:lineRule="exact"/>
              <w:jc w:val="center"/>
              <w:rPr>
                <w:rFonts w:ascii="Times New Roman" w:eastAsia="Times New Roman" w:hAnsi="Times New Roman" w:cs="Times New Roman"/>
                <w:color w:val="000000" w:themeColor="text1"/>
                <w:sz w:val="27"/>
                <w:szCs w:val="27"/>
                <w:lang w:val="nl-NL"/>
              </w:rPr>
            </w:pPr>
            <w:r w:rsidRPr="00FF453E">
              <w:rPr>
                <w:rFonts w:ascii="Times New Roman" w:eastAsia="Times New Roman" w:hAnsi="Times New Roman" w:cs="Times New Roman"/>
                <w:b/>
                <w:color w:val="000000" w:themeColor="text1"/>
                <w:sz w:val="27"/>
                <w:szCs w:val="27"/>
              </w:rPr>
              <w:t>5</w:t>
            </w:r>
          </w:p>
        </w:tc>
        <w:tc>
          <w:tcPr>
            <w:tcW w:w="8715" w:type="dxa"/>
            <w:gridSpan w:val="3"/>
            <w:shd w:val="clear" w:color="auto" w:fill="auto"/>
            <w:vAlign w:val="center"/>
          </w:tcPr>
          <w:p w:rsidR="00FF453E" w:rsidRPr="00FF453E" w:rsidRDefault="00FF453E" w:rsidP="00DD3BE7">
            <w:pPr>
              <w:spacing w:after="0" w:line="400" w:lineRule="exact"/>
              <w:rPr>
                <w:rFonts w:ascii="Times New Roman" w:eastAsia="Times New Roman" w:hAnsi="Times New Roman" w:cs="Times New Roman"/>
                <w:b/>
                <w:color w:val="000000" w:themeColor="text1"/>
                <w:sz w:val="27"/>
                <w:szCs w:val="27"/>
                <w:lang w:val="nl-NL"/>
              </w:rPr>
            </w:pPr>
            <w:r w:rsidRPr="00FF453E">
              <w:rPr>
                <w:rFonts w:ascii="Times New Roman" w:eastAsia="Times New Roman" w:hAnsi="Times New Roman" w:cs="Times New Roman"/>
                <w:b/>
                <w:color w:val="000000" w:themeColor="text1"/>
                <w:sz w:val="27"/>
                <w:szCs w:val="27"/>
                <w:lang w:val="nl-NL"/>
              </w:rPr>
              <w:t>Lệ phí</w:t>
            </w:r>
          </w:p>
        </w:tc>
      </w:tr>
      <w:tr w:rsidR="00FF453E" w:rsidRPr="00FF453E" w:rsidTr="00DD3BE7">
        <w:trPr>
          <w:jc w:val="center"/>
        </w:trPr>
        <w:tc>
          <w:tcPr>
            <w:tcW w:w="1276" w:type="dxa"/>
            <w:shd w:val="clear" w:color="auto" w:fill="auto"/>
            <w:vAlign w:val="center"/>
          </w:tcPr>
          <w:p w:rsidR="00FF453E" w:rsidRPr="00FF453E" w:rsidRDefault="00FF453E" w:rsidP="00DD3BE7">
            <w:pPr>
              <w:spacing w:after="0" w:line="400" w:lineRule="exact"/>
              <w:jc w:val="center"/>
              <w:rPr>
                <w:rFonts w:ascii="Times New Roman" w:eastAsia="Times New Roman" w:hAnsi="Times New Roman" w:cs="Times New Roman"/>
                <w:color w:val="000000" w:themeColor="text1"/>
                <w:sz w:val="27"/>
                <w:szCs w:val="27"/>
                <w:lang w:val="nl-NL"/>
              </w:rPr>
            </w:pPr>
          </w:p>
        </w:tc>
        <w:tc>
          <w:tcPr>
            <w:tcW w:w="8715" w:type="dxa"/>
            <w:gridSpan w:val="3"/>
            <w:shd w:val="clear" w:color="auto" w:fill="auto"/>
            <w:vAlign w:val="center"/>
          </w:tcPr>
          <w:p w:rsidR="00FF453E" w:rsidRPr="00FF453E" w:rsidRDefault="00FF453E" w:rsidP="00DD3BE7">
            <w:pPr>
              <w:spacing w:after="0" w:line="400" w:lineRule="exact"/>
              <w:rPr>
                <w:rFonts w:ascii="Times New Roman" w:eastAsia="Times New Roman" w:hAnsi="Times New Roman" w:cs="Times New Roman"/>
                <w:color w:val="000000" w:themeColor="text1"/>
                <w:sz w:val="27"/>
                <w:szCs w:val="27"/>
                <w:lang w:val="nl-NL"/>
              </w:rPr>
            </w:pPr>
            <w:r w:rsidRPr="00FF453E">
              <w:rPr>
                <w:rFonts w:ascii="Times New Roman" w:eastAsia="Times New Roman" w:hAnsi="Times New Roman" w:cs="Times New Roman"/>
                <w:color w:val="000000" w:themeColor="text1"/>
                <w:sz w:val="27"/>
                <w:szCs w:val="27"/>
                <w:lang w:val="nl-NL"/>
              </w:rPr>
              <w:t>Không</w:t>
            </w:r>
          </w:p>
        </w:tc>
      </w:tr>
      <w:bookmarkEnd w:id="0"/>
    </w:tbl>
    <w:p w:rsidR="009A4E64" w:rsidRPr="00FF453E" w:rsidRDefault="009A4E64">
      <w:pPr>
        <w:rPr>
          <w:rFonts w:ascii="Times New Roman" w:hAnsi="Times New Roman" w:cs="Times New Roman"/>
        </w:rPr>
      </w:pPr>
    </w:p>
    <w:sectPr w:rsidR="009A4E64" w:rsidRPr="00FF4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3E"/>
    <w:rsid w:val="009A4E64"/>
    <w:rsid w:val="00FF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248E9-AB98-4945-BFF4-A149376D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53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2023-07-19T07:20:00Z</dcterms:created>
  <dcterms:modified xsi:type="dcterms:W3CDTF">2023-07-19T07:20:00Z</dcterms:modified>
</cp:coreProperties>
</file>