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80" w:type="dxa"/>
        <w:tblInd w:w="-1276" w:type="dxa"/>
        <w:tblLook w:val="04A0" w:firstRow="1" w:lastRow="0" w:firstColumn="1" w:lastColumn="0" w:noHBand="0" w:noVBand="1"/>
      </w:tblPr>
      <w:tblGrid>
        <w:gridCol w:w="563"/>
        <w:gridCol w:w="1401"/>
        <w:gridCol w:w="1444"/>
        <w:gridCol w:w="2830"/>
        <w:gridCol w:w="4961"/>
        <w:gridCol w:w="1516"/>
        <w:gridCol w:w="1164"/>
        <w:gridCol w:w="1475"/>
        <w:gridCol w:w="20"/>
        <w:gridCol w:w="6"/>
      </w:tblGrid>
      <w:tr w:rsidR="00E71244" w:rsidRPr="00E71244" w:rsidTr="00E71244">
        <w:trPr>
          <w:trHeight w:val="375"/>
        </w:trPr>
        <w:tc>
          <w:tcPr>
            <w:tcW w:w="15380" w:type="dxa"/>
            <w:gridSpan w:val="10"/>
            <w:tcBorders>
              <w:top w:val="nil"/>
              <w:left w:val="nil"/>
              <w:bottom w:val="nil"/>
              <w:right w:val="nil"/>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Tổng hợp xử phạt vi phạm hành chính (từ ngày 27/11/2023 đến ngày 01/12/2023)</w:t>
            </w:r>
          </w:p>
        </w:tc>
      </w:tr>
      <w:tr w:rsidR="00E71244" w:rsidRPr="00E71244" w:rsidTr="00E71244">
        <w:trPr>
          <w:gridAfter w:val="2"/>
          <w:wAfter w:w="26" w:type="dxa"/>
          <w:trHeight w:val="375"/>
        </w:trPr>
        <w:tc>
          <w:tcPr>
            <w:tcW w:w="563" w:type="dxa"/>
            <w:tcBorders>
              <w:top w:val="nil"/>
              <w:left w:val="nil"/>
              <w:bottom w:val="nil"/>
              <w:right w:val="nil"/>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p>
        </w:tc>
        <w:tc>
          <w:tcPr>
            <w:tcW w:w="1401" w:type="dxa"/>
            <w:tcBorders>
              <w:top w:val="nil"/>
              <w:left w:val="nil"/>
              <w:bottom w:val="nil"/>
              <w:right w:val="nil"/>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p>
        </w:tc>
        <w:tc>
          <w:tcPr>
            <w:tcW w:w="1444" w:type="dxa"/>
            <w:tcBorders>
              <w:top w:val="nil"/>
              <w:left w:val="nil"/>
              <w:bottom w:val="nil"/>
              <w:right w:val="nil"/>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p>
        </w:tc>
        <w:tc>
          <w:tcPr>
            <w:tcW w:w="2830" w:type="dxa"/>
            <w:tcBorders>
              <w:top w:val="nil"/>
              <w:left w:val="nil"/>
              <w:bottom w:val="nil"/>
              <w:right w:val="nil"/>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p>
        </w:tc>
        <w:tc>
          <w:tcPr>
            <w:tcW w:w="4961" w:type="dxa"/>
            <w:tcBorders>
              <w:top w:val="nil"/>
              <w:left w:val="nil"/>
              <w:bottom w:val="nil"/>
              <w:right w:val="nil"/>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p>
        </w:tc>
        <w:tc>
          <w:tcPr>
            <w:tcW w:w="1516" w:type="dxa"/>
            <w:tcBorders>
              <w:top w:val="nil"/>
              <w:left w:val="nil"/>
              <w:bottom w:val="nil"/>
              <w:right w:val="nil"/>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p>
        </w:tc>
        <w:tc>
          <w:tcPr>
            <w:tcW w:w="1164" w:type="dxa"/>
            <w:tcBorders>
              <w:top w:val="nil"/>
              <w:left w:val="nil"/>
              <w:bottom w:val="nil"/>
              <w:right w:val="nil"/>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p>
        </w:tc>
        <w:tc>
          <w:tcPr>
            <w:tcW w:w="1475" w:type="dxa"/>
            <w:tcBorders>
              <w:top w:val="nil"/>
              <w:left w:val="nil"/>
              <w:bottom w:val="nil"/>
              <w:right w:val="nil"/>
            </w:tcBorders>
            <w:shd w:val="clear" w:color="auto" w:fill="auto"/>
            <w:noWrap/>
            <w:vAlign w:val="bottom"/>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p>
        </w:tc>
      </w:tr>
      <w:tr w:rsidR="00E71244" w:rsidRPr="00E71244" w:rsidTr="00E71244">
        <w:trPr>
          <w:gridAfter w:val="2"/>
          <w:wAfter w:w="26" w:type="dxa"/>
          <w:trHeight w:val="66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TT</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sz w:val="24"/>
                <w:szCs w:val="24"/>
              </w:rPr>
            </w:pPr>
            <w:r w:rsidRPr="00E71244">
              <w:rPr>
                <w:rFonts w:ascii="Times New Roman" w:eastAsia="Times New Roman" w:hAnsi="Times New Roman" w:cs="Times New Roman"/>
                <w:b/>
                <w:bCs/>
                <w:sz w:val="24"/>
                <w:szCs w:val="24"/>
              </w:rPr>
              <w:t>Số, ngày ra Quyết định XPVPHC</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sz w:val="24"/>
                <w:szCs w:val="24"/>
              </w:rPr>
            </w:pPr>
            <w:r w:rsidRPr="00E71244">
              <w:rPr>
                <w:rFonts w:ascii="Times New Roman" w:eastAsia="Times New Roman" w:hAnsi="Times New Roman" w:cs="Times New Roman"/>
                <w:b/>
                <w:bCs/>
                <w:sz w:val="24"/>
                <w:szCs w:val="24"/>
              </w:rPr>
              <w:t>Tên đơn vị, cơ sở</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sz w:val="24"/>
                <w:szCs w:val="24"/>
              </w:rPr>
            </w:pPr>
            <w:r w:rsidRPr="00E71244">
              <w:rPr>
                <w:rFonts w:ascii="Times New Roman" w:eastAsia="Times New Roman" w:hAnsi="Times New Roman" w:cs="Times New Roman"/>
                <w:b/>
                <w:bCs/>
                <w:sz w:val="24"/>
                <w:szCs w:val="24"/>
              </w:rPr>
              <w:t xml:space="preserve">Địa chỉ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sz w:val="24"/>
                <w:szCs w:val="24"/>
              </w:rPr>
            </w:pPr>
            <w:r w:rsidRPr="00E71244">
              <w:rPr>
                <w:rFonts w:ascii="Times New Roman" w:eastAsia="Times New Roman" w:hAnsi="Times New Roman" w:cs="Times New Roman"/>
                <w:b/>
                <w:bCs/>
                <w:sz w:val="24"/>
                <w:szCs w:val="24"/>
              </w:rPr>
              <w:t>Hành vi vi phạm</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Phạt tiền</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 xml:space="preserve">Hình phạt </w:t>
            </w:r>
            <w:r w:rsidRPr="00E71244">
              <w:rPr>
                <w:rFonts w:ascii="Times New Roman" w:eastAsia="Times New Roman" w:hAnsi="Times New Roman" w:cs="Times New Roman"/>
                <w:b/>
                <w:bCs/>
                <w:color w:val="000000"/>
                <w:sz w:val="24"/>
                <w:szCs w:val="24"/>
              </w:rPr>
              <w:br/>
              <w:t>bổ sung</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Biện pháp</w:t>
            </w:r>
            <w:r w:rsidRPr="00E71244">
              <w:rPr>
                <w:rFonts w:ascii="Times New Roman" w:eastAsia="Times New Roman" w:hAnsi="Times New Roman" w:cs="Times New Roman"/>
                <w:b/>
                <w:bCs/>
                <w:color w:val="000000"/>
                <w:sz w:val="24"/>
                <w:szCs w:val="24"/>
              </w:rPr>
              <w:br/>
              <w:t>khắc phục hậu quả</w:t>
            </w:r>
          </w:p>
        </w:tc>
      </w:tr>
      <w:tr w:rsidR="00E71244" w:rsidRPr="00E71244" w:rsidTr="00E71244">
        <w:trPr>
          <w:gridAfter w:val="2"/>
          <w:wAfter w:w="26" w:type="dxa"/>
          <w:trHeight w:val="99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551/QĐ-XPVPHC ngày 29/11/2023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Quấy thuốc Đức Tín</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Thôn 3 xã Tích Giang, phúc thọ, hà nội</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Không tuân thủ các quy định về thực hành tốt cơ sở bán lẻ thuốc</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7,500,000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99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2</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552/QĐ-XPVPHC ngày 29/11/2023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Nhà thuốc Đức Hà</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Số nhà 98B, ngõ 58 Nguyễn Văn Linh, Long Biên</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Không tuân thủ các quy định về thực hành tốt cơ sở bán lẻ thuốc</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7,500,000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65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3</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553/QĐ-XPVPHC ngày 29/11/2023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Công ty TNHH TM và Dược phẩm SKT</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Quầy 301, tầng 3, Hapulico, số 01 Nguyễn Huy Tưởng, Thanh Xuân, Hà Nội </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 xml:space="preserve">Không lưu giữ chứng từ tài liệu có liên quan đến lô thuốc, nguyên liệu làm thuốc trong thời gian phải lưu giữ theo quy định của pháp luật; </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15,000,000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65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4</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554/QĐ-XPVPHC ngày 29/11/2023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Công ty TNHH thương mại và dược phẩm Phước Bình </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Quầy 323, tầng 3, Hapulico, số 01 Nguyễn Huy Tưởng, Thanh Xuân, Hà Nội </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 xml:space="preserve">Không lưu giữ chứng từ tài liệu có liên quan đến lô thuốc, nguyên liệu làm thuốc trong thời gian phải lưu giữ theo quy định của pháp luật; </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15,000,000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99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5</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555/QĐ-XPVPHC ngày 29/11/2023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Công ty TNHH Happy Life Pharmacy VN</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Tầng 1, chung cư ICID, Hà Đông, Hà Nội</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Không tuân thủ các quy định về thực hành tốt cơ sở bán lẻ thuốc</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15,000,000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66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6</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556/QĐ-XPVPHC ngày 29/11/2023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Nhà thuốc Việt đức 8</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25 Nguyễn Thượng Hiền</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Không tuân thủ các quy định về thực hành tốt cơ sở bán lẻ thuốc</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7,500,000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65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7</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557/QĐ-XPVPHC ngày 30/11/2023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Công ty cổ phần chăm sóc y tế và giáo dục Kazuo </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Lô LP05, ngõ 219 đường Trung Kính, phường Yên Hoà, quận Cầu Giấy, thành phố Hà Nội.</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Quảng cáo dịch vụ đặc biệt  mà không được cơ quan Nhà nước có thẩm quyền xác nhận nội dung trước khi thực hiện quảng cáo theo quy định.</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45,000,000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Buộc tháo gỡ, xóa nội dung quảng cáo về khám bệnh, chữa bệnh trên Internet</w:t>
            </w:r>
          </w:p>
        </w:tc>
      </w:tr>
      <w:tr w:rsidR="00E71244" w:rsidRPr="00E71244" w:rsidTr="00E71244">
        <w:trPr>
          <w:gridAfter w:val="2"/>
          <w:wAfter w:w="26" w:type="dxa"/>
          <w:trHeight w:val="198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lastRenderedPageBreak/>
              <w:t>8</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558/QĐ-XPVPHC ngày 30/11/2023</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Phòng khám răng số 1 trực thuộc Công ty TNHH Nga Hải</w:t>
            </w:r>
          </w:p>
        </w:tc>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Số 32 phố Phù Đổng Thiên Vương, phường Ngô Thì Nhậm, quận Hai Bà Trưng, thành phố Hà Nội</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Ghi tên các khoa, phòng trong cơ sở khám bệnh, chữa bệnh không đúng với hồ sơ giấy phép hoạt động khám bệnh, chữa bệnh đã được cơ quan có thẩm quyền cấp</w:t>
            </w:r>
            <w:r w:rsidRPr="00E71244">
              <w:rPr>
                <w:rFonts w:ascii="Times New Roman" w:eastAsia="Times New Roman" w:hAnsi="Times New Roman" w:cs="Times New Roman"/>
                <w:color w:val="000000"/>
                <w:sz w:val="24"/>
                <w:szCs w:val="24"/>
              </w:rPr>
              <w:t xml:space="preserve">. </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4,000,000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65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9</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559/QĐ-XPVPHC ngày 30/11/2023</w:t>
            </w:r>
          </w:p>
        </w:tc>
        <w:tc>
          <w:tcPr>
            <w:tcW w:w="1444"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Chi nhánh Công ty TNHH Phòng khám Quốc tế Ánh Nga</w:t>
            </w:r>
          </w:p>
        </w:tc>
        <w:tc>
          <w:tcPr>
            <w:tcW w:w="2830"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Tầng 1, 443 Giải Phóng, phường Phương Liệt, quận Thanh Xuân, thành phố Hà Nội</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Quảng cáo dịch vụ đặc biệt  mà không được cơ quan Nhà nước có thẩm quyền xác nhận nội dung trước khi thực hiện quảng cáo theo quy định.</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45,000,000</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Buộc tháo gỡ, xóa nội dung quảng cáo về khám bệnh, chữa bệnh trên Internet</w:t>
            </w:r>
          </w:p>
        </w:tc>
      </w:tr>
      <w:tr w:rsidR="00E71244" w:rsidRPr="00E71244" w:rsidTr="00E71244">
        <w:trPr>
          <w:gridAfter w:val="2"/>
          <w:wAfter w:w="26" w:type="dxa"/>
          <w:trHeight w:val="165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10</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560/QĐ-XPVPHC ngày 30/11/2023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Công ty cổ phần dược phẩm mỹ phẩm Trường Thọ</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Cum công nghiệp, Liên Phương , huyện Thường Tín, Hà Nội </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Thay đổi nội dung đã công bố và đã được cấp số tiếp nhận phiếu công bố sản phẩm mỹ phẩm nhưng chưa được sự chấp nhận bằng văn bản của cơ quan nhà nước có thẩm quyền theo quy định của pháp luật.</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30,000,000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65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11</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561/QĐ-XPVPHC ngày 30/11/2023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Hộ kinh doanh Nha khoa Việt Anh </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Số 6 ngách 51 Xã Đàn 2, phường Nam Đồng, quận Đống Đa, thành phố Hà Nội</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Ghi tên các khoa, phòng trong cơ sở khám bệnh, chữa bệnh không đúng với hồ sơ giấy phép hoạt động khám bệnh, chữa bệnh đã được cơ quan có thẩm quyền cấp.</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2,000,000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98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12</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562/QĐ-XPVPHC ngày 30/11/2023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Hộ kinh doanh Phòng khám chuyên khoa Nội ABCLINIC </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Tầng 1+2+3 số 159B phố Lê Thanh Nghị, phường Đồng Tâm, quận Hai Bà Trưng, thành phố Hà Nội.</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Quảng cáo dịch vụ đặc biệt  mà không được cơ quan Nhà nước có thẩm quyền xác nhận nội dung trước khi thực hiện quảng cáo theo quy định.</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22,500,000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Buộc tháo gỡ, xóa nội dung quảng cáo về khám bệnh, chữa bệnh trên Internet</w:t>
            </w:r>
          </w:p>
        </w:tc>
      </w:tr>
      <w:tr w:rsidR="00E71244" w:rsidRPr="00E71244" w:rsidTr="00E71244">
        <w:trPr>
          <w:gridAfter w:val="2"/>
          <w:wAfter w:w="26" w:type="dxa"/>
          <w:trHeight w:val="165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13</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563/QĐ-XPVPHC ngày 30/11/2023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Công ty TNHH&amp; Dược phẩm Phan Pharma</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Quầy 426,  tầng 4, Hapulico, số 01 Nguyễn Huy Tưởng, Thanh Xuân, Hà Nội </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 xml:space="preserve">Không lưu giữ chứng từ tài liệu có liên quan đến lô thuốc, nguyên liệu làm thuốc trong thời gian phải lưu giữ theo quy định của pháp luật; </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15,000,000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98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bookmarkStart w:id="0" w:name="_GoBack"/>
            <w:r w:rsidRPr="00E71244">
              <w:rPr>
                <w:rFonts w:ascii="Times New Roman" w:eastAsia="Times New Roman" w:hAnsi="Times New Roman" w:cs="Times New Roman"/>
                <w:b/>
                <w:bCs/>
                <w:color w:val="000000"/>
                <w:sz w:val="24"/>
                <w:szCs w:val="24"/>
              </w:rPr>
              <w:lastRenderedPageBreak/>
              <w:t>14</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564/QĐ-XPVPHC ngày 30/11/2023</w:t>
            </w:r>
          </w:p>
        </w:tc>
        <w:tc>
          <w:tcPr>
            <w:tcW w:w="14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Hộ kinh doanh Nha khoa Quốc tế Phú Hòa</w:t>
            </w:r>
          </w:p>
        </w:tc>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Số 484 đường Trần Khát Chân, phường Phố Huế, quận Hai Bà Trưng, thành phố Hà Nội</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Không báo cáo cơ quan nhà nước có thẩm quyền trong trường hợp thay đổi người hành nghề theo quy định của pháp luật; Quảng cáo dịch vụ đặc biệt mà không được cơ quan Nhà nước có thẩm quyền xác nhận nội dung trước khi thực hiện quảng cáo theo quy định.</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26,500,000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Buộc tháo gỡ, xóa nội dung quảng cáo về khám bệnh, chữa bệnh trên Internet</w:t>
            </w:r>
          </w:p>
        </w:tc>
      </w:tr>
      <w:bookmarkEnd w:id="0"/>
      <w:tr w:rsidR="00E71244" w:rsidRPr="00E71244" w:rsidTr="00E71244">
        <w:trPr>
          <w:gridAfter w:val="2"/>
          <w:wAfter w:w="26" w:type="dxa"/>
          <w:trHeight w:val="231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15</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565/QĐ-XPVPHC ngày 30/11/2023</w:t>
            </w:r>
          </w:p>
        </w:tc>
        <w:tc>
          <w:tcPr>
            <w:tcW w:w="1444"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Hộ kinh doanh Nha khoa Mạnh Toàn</w:t>
            </w:r>
          </w:p>
        </w:tc>
        <w:tc>
          <w:tcPr>
            <w:tcW w:w="2830"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Số 102, phố Sài Đồng, phường Sài Đồng, quận Long Biên, thành phố Hà Nội</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Người hành nghề chịu trách nhiệm chuyên môn kỹ thuật của cơ sở khám bệnh, chữ bệnh không có mặt tại cơ sở khám bệnh, chữa bệnh trong thời gian cơ sở đăng ký hoạt động mà không ủy quyền cho người khác theo quy định của pháp luật; Sử dụng người hành nghề không có chứng chỉ hành nghề khám bệnh, chữa bệnh.</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32,500,000</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Tước quyền sử dụng Giấy phép: 03 tháng; </w:t>
            </w:r>
            <w:r w:rsidRPr="00E71244">
              <w:rPr>
                <w:rFonts w:ascii="Times New Roman" w:eastAsia="Times New Roman" w:hAnsi="Times New Roman" w:cs="Times New Roman"/>
                <w:color w:val="000000"/>
                <w:sz w:val="24"/>
                <w:szCs w:val="24"/>
              </w:rPr>
              <w:br/>
              <w:t>Tước quyền sử dụng Chứng chỉ hành nghề: 03 tháng</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98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16</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566/QĐ-XPVPHC ngày 30/11/2023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Công ty TNHH Wonder Union</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Cụm kho C2 - Công ty cổ phần XNK máy và phụ tùng, ngõ 81 Đức Giang, Đức Giang, Long Biên, Hà Nội.</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Thay đổi nội dung đã công bố và đã được cấp số tiếp nhận phiếu công bố sản phẩm mỹ phẩm nhưng chưa được sự chấp nhận bằng văn bản của cơ quan nhà nước có thẩm quyền theo quy định của pháp luật.</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30,000,000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165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17</w:t>
            </w:r>
          </w:p>
        </w:tc>
        <w:tc>
          <w:tcPr>
            <w:tcW w:w="140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567/QĐ-XPVPHC ngày 30/11/2023</w:t>
            </w:r>
          </w:p>
        </w:tc>
        <w:tc>
          <w:tcPr>
            <w:tcW w:w="144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Công ty TNHH thương mại và dược phẩm Đức Minh  </w:t>
            </w:r>
          </w:p>
        </w:tc>
        <w:tc>
          <w:tcPr>
            <w:tcW w:w="2830"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Quầy 316,  tầng 4, Hapulico, số 01 Nguyễn Huy Tưởng, Thanh Xuân, Hà Nội </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 xml:space="preserve">Không lưu giữ chứng từ tài liệu có liên quan đến lô thuốc, nguyên liệu làm thuốc trong thời gian phải lưu giữ theo quy định của pháp luật; </w:t>
            </w:r>
          </w:p>
        </w:tc>
        <w:tc>
          <w:tcPr>
            <w:tcW w:w="1516"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15,000,000</w:t>
            </w:r>
          </w:p>
        </w:tc>
        <w:tc>
          <w:tcPr>
            <w:tcW w:w="1164"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Không </w:t>
            </w:r>
          </w:p>
        </w:tc>
        <w:tc>
          <w:tcPr>
            <w:tcW w:w="1475"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99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18</w:t>
            </w:r>
          </w:p>
        </w:tc>
        <w:tc>
          <w:tcPr>
            <w:tcW w:w="1401"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549QĐ-XPVPHC ngày 22/11/2023</w:t>
            </w:r>
          </w:p>
        </w:tc>
        <w:tc>
          <w:tcPr>
            <w:tcW w:w="1444"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Quầy thuốc Huyền</w:t>
            </w:r>
          </w:p>
        </w:tc>
        <w:tc>
          <w:tcPr>
            <w:tcW w:w="2830"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Số 63, QL2, xã phú Cường Sóc Sơn, TP. Hà Nội</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Không báo cáo Sở Y tế trong trường  hợp tạm dừng hoạt động từ 06 tháng trở lên hoặc chấm dứt hoạt động</w:t>
            </w:r>
          </w:p>
        </w:tc>
        <w:tc>
          <w:tcPr>
            <w:tcW w:w="1516"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2,000,000</w:t>
            </w:r>
          </w:p>
        </w:tc>
        <w:tc>
          <w:tcPr>
            <w:tcW w:w="1164"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c>
          <w:tcPr>
            <w:tcW w:w="1475"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2"/>
          <w:wAfter w:w="26" w:type="dxa"/>
          <w:trHeight w:val="99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19</w:t>
            </w:r>
          </w:p>
        </w:tc>
        <w:tc>
          <w:tcPr>
            <w:tcW w:w="1401"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550QĐ-XPVPHC ngày 22/11/2023</w:t>
            </w:r>
          </w:p>
        </w:tc>
        <w:tc>
          <w:tcPr>
            <w:tcW w:w="1444"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 xml:space="preserve">Nhà thuốc Bảo An </w:t>
            </w:r>
          </w:p>
        </w:tc>
        <w:tc>
          <w:tcPr>
            <w:tcW w:w="2830"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Số 04 ngõ 254 Minh Khai, Mai Động</w:t>
            </w:r>
          </w:p>
        </w:tc>
        <w:tc>
          <w:tcPr>
            <w:tcW w:w="4961" w:type="dxa"/>
            <w:tcBorders>
              <w:top w:val="nil"/>
              <w:left w:val="nil"/>
              <w:bottom w:val="single" w:sz="4" w:space="0" w:color="auto"/>
              <w:right w:val="single" w:sz="4" w:space="0" w:color="auto"/>
            </w:tcBorders>
            <w:shd w:val="clear" w:color="000000" w:fill="FFFFFF"/>
            <w:vAlign w:val="center"/>
            <w:hideMark/>
          </w:tcPr>
          <w:p w:rsidR="00E71244" w:rsidRPr="00E71244" w:rsidRDefault="00E71244" w:rsidP="00E71244">
            <w:pPr>
              <w:spacing w:after="0" w:line="240" w:lineRule="auto"/>
              <w:jc w:val="center"/>
              <w:rPr>
                <w:rFonts w:ascii="Times New Roman" w:eastAsia="Times New Roman" w:hAnsi="Times New Roman" w:cs="Times New Roman"/>
                <w:sz w:val="24"/>
                <w:szCs w:val="24"/>
              </w:rPr>
            </w:pPr>
            <w:r w:rsidRPr="00E71244">
              <w:rPr>
                <w:rFonts w:ascii="Times New Roman" w:eastAsia="Times New Roman" w:hAnsi="Times New Roman" w:cs="Times New Roman"/>
                <w:sz w:val="24"/>
                <w:szCs w:val="24"/>
              </w:rPr>
              <w:t>Không báo cáo Sở Y tế trong trường  hợp tạm dừng hoạt động từ 06 tháng trở lên hoặc chấm dứt hoạt động</w:t>
            </w:r>
          </w:p>
        </w:tc>
        <w:tc>
          <w:tcPr>
            <w:tcW w:w="1516"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2,000,000</w:t>
            </w:r>
          </w:p>
        </w:tc>
        <w:tc>
          <w:tcPr>
            <w:tcW w:w="1164"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c>
          <w:tcPr>
            <w:tcW w:w="1475"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color w:val="000000"/>
                <w:sz w:val="24"/>
                <w:szCs w:val="24"/>
              </w:rPr>
            </w:pPr>
            <w:r w:rsidRPr="00E71244">
              <w:rPr>
                <w:rFonts w:ascii="Times New Roman" w:eastAsia="Times New Roman" w:hAnsi="Times New Roman" w:cs="Times New Roman"/>
                <w:color w:val="000000"/>
                <w:sz w:val="24"/>
                <w:szCs w:val="24"/>
              </w:rPr>
              <w:t>Không</w:t>
            </w:r>
          </w:p>
        </w:tc>
      </w:tr>
      <w:tr w:rsidR="00E71244" w:rsidRPr="00E71244" w:rsidTr="00E71244">
        <w:trPr>
          <w:gridAfter w:val="1"/>
          <w:wAfter w:w="6" w:type="dxa"/>
          <w:trHeight w:val="375"/>
        </w:trPr>
        <w:tc>
          <w:tcPr>
            <w:tcW w:w="111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sz w:val="24"/>
                <w:szCs w:val="24"/>
              </w:rPr>
            </w:pPr>
            <w:r w:rsidRPr="00E71244">
              <w:rPr>
                <w:rFonts w:ascii="Times New Roman" w:eastAsia="Times New Roman" w:hAnsi="Times New Roman" w:cs="Times New Roman"/>
                <w:b/>
                <w:bCs/>
                <w:sz w:val="24"/>
                <w:szCs w:val="24"/>
              </w:rPr>
              <w:t>Tổng</w:t>
            </w:r>
          </w:p>
        </w:tc>
        <w:tc>
          <w:tcPr>
            <w:tcW w:w="1516" w:type="dxa"/>
            <w:tcBorders>
              <w:top w:val="nil"/>
              <w:left w:val="nil"/>
              <w:bottom w:val="single" w:sz="4" w:space="0" w:color="auto"/>
              <w:right w:val="single" w:sz="4" w:space="0" w:color="auto"/>
            </w:tcBorders>
            <w:shd w:val="clear" w:color="auto" w:fill="auto"/>
            <w:vAlign w:val="center"/>
            <w:hideMark/>
          </w:tcPr>
          <w:p w:rsidR="00E71244" w:rsidRPr="00E71244" w:rsidRDefault="00E71244" w:rsidP="00E71244">
            <w:pPr>
              <w:spacing w:after="0" w:line="240" w:lineRule="auto"/>
              <w:jc w:val="center"/>
              <w:rPr>
                <w:rFonts w:ascii="Times New Roman" w:eastAsia="Times New Roman" w:hAnsi="Times New Roman" w:cs="Times New Roman"/>
                <w:b/>
                <w:bCs/>
                <w:sz w:val="24"/>
                <w:szCs w:val="24"/>
              </w:rPr>
            </w:pPr>
            <w:r w:rsidRPr="00E71244">
              <w:rPr>
                <w:rFonts w:ascii="Times New Roman" w:eastAsia="Times New Roman" w:hAnsi="Times New Roman" w:cs="Times New Roman"/>
                <w:b/>
                <w:bCs/>
                <w:sz w:val="24"/>
                <w:szCs w:val="24"/>
              </w:rPr>
              <w:t>339,000,000</w:t>
            </w:r>
          </w:p>
        </w:tc>
        <w:tc>
          <w:tcPr>
            <w:tcW w:w="26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71244" w:rsidRPr="00E71244" w:rsidRDefault="00E71244" w:rsidP="00E71244">
            <w:pPr>
              <w:spacing w:after="0" w:line="240" w:lineRule="auto"/>
              <w:jc w:val="center"/>
              <w:rPr>
                <w:rFonts w:ascii="Times New Roman" w:eastAsia="Times New Roman" w:hAnsi="Times New Roman" w:cs="Times New Roman"/>
                <w:b/>
                <w:bCs/>
                <w:color w:val="000000"/>
                <w:sz w:val="24"/>
                <w:szCs w:val="24"/>
              </w:rPr>
            </w:pPr>
            <w:r w:rsidRPr="00E71244">
              <w:rPr>
                <w:rFonts w:ascii="Times New Roman" w:eastAsia="Times New Roman" w:hAnsi="Times New Roman" w:cs="Times New Roman"/>
                <w:b/>
                <w:bCs/>
                <w:color w:val="000000"/>
                <w:sz w:val="24"/>
                <w:szCs w:val="24"/>
              </w:rPr>
              <w:t> </w:t>
            </w:r>
          </w:p>
        </w:tc>
      </w:tr>
    </w:tbl>
    <w:p w:rsidR="00A84D01" w:rsidRPr="00E71244" w:rsidRDefault="00A84D01">
      <w:pPr>
        <w:rPr>
          <w:sz w:val="24"/>
          <w:szCs w:val="24"/>
        </w:rPr>
      </w:pPr>
    </w:p>
    <w:sectPr w:rsidR="00A84D01" w:rsidRPr="00E71244" w:rsidSect="00E71244">
      <w:pgSz w:w="15840" w:h="12240" w:orient="landscape"/>
      <w:pgMar w:top="284" w:right="1440" w:bottom="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44"/>
    <w:rsid w:val="00A84D01"/>
    <w:rsid w:val="00E7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D1E16-88CB-40E4-B3A6-8FC6A8F9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1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2023-12-04T05:36:00Z</dcterms:created>
  <dcterms:modified xsi:type="dcterms:W3CDTF">2023-12-04T05:37:00Z</dcterms:modified>
</cp:coreProperties>
</file>