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6" w:type="dxa"/>
        <w:tblInd w:w="-1134" w:type="dxa"/>
        <w:tblLayout w:type="fixed"/>
        <w:tblLook w:val="04A0" w:firstRow="1" w:lastRow="0" w:firstColumn="1" w:lastColumn="0" w:noHBand="0" w:noVBand="1"/>
      </w:tblPr>
      <w:tblGrid>
        <w:gridCol w:w="563"/>
        <w:gridCol w:w="1401"/>
        <w:gridCol w:w="2123"/>
        <w:gridCol w:w="1725"/>
        <w:gridCol w:w="4000"/>
        <w:gridCol w:w="1316"/>
        <w:gridCol w:w="1488"/>
        <w:gridCol w:w="2410"/>
      </w:tblGrid>
      <w:tr w:rsidR="00B22CD1" w:rsidRPr="00B22CD1" w:rsidTr="00B22CD1">
        <w:trPr>
          <w:trHeight w:val="375"/>
        </w:trPr>
        <w:tc>
          <w:tcPr>
            <w:tcW w:w="15026" w:type="dxa"/>
            <w:gridSpan w:val="8"/>
            <w:tcBorders>
              <w:top w:val="nil"/>
              <w:left w:val="nil"/>
              <w:bottom w:val="nil"/>
              <w:right w:val="nil"/>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Tổng hợp xử phạt vi phạm hành chính (từ ngày 04/12/2023 đến ngày 08/12/2023)</w:t>
            </w:r>
          </w:p>
        </w:tc>
      </w:tr>
      <w:tr w:rsidR="00B22CD1" w:rsidRPr="00B22CD1" w:rsidTr="00B22CD1">
        <w:trPr>
          <w:trHeight w:val="375"/>
        </w:trPr>
        <w:tc>
          <w:tcPr>
            <w:tcW w:w="563"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p>
        </w:tc>
        <w:tc>
          <w:tcPr>
            <w:tcW w:w="1401"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2123"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1725"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4000"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1316"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1488" w:type="dxa"/>
            <w:tcBorders>
              <w:top w:val="nil"/>
              <w:left w:val="nil"/>
              <w:bottom w:val="nil"/>
              <w:right w:val="nil"/>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p>
        </w:tc>
        <w:tc>
          <w:tcPr>
            <w:tcW w:w="2410" w:type="dxa"/>
            <w:tcBorders>
              <w:top w:val="nil"/>
              <w:left w:val="nil"/>
              <w:bottom w:val="nil"/>
              <w:right w:val="nil"/>
            </w:tcBorders>
            <w:shd w:val="clear" w:color="auto" w:fill="auto"/>
            <w:noWrap/>
            <w:vAlign w:val="bottom"/>
            <w:hideMark/>
          </w:tcPr>
          <w:p w:rsidR="00B22CD1" w:rsidRPr="00B22CD1" w:rsidRDefault="00B22CD1" w:rsidP="00B22CD1">
            <w:pPr>
              <w:spacing w:after="0" w:line="240" w:lineRule="auto"/>
              <w:jc w:val="center"/>
              <w:rPr>
                <w:rFonts w:ascii="Times New Roman" w:eastAsia="Times New Roman" w:hAnsi="Times New Roman" w:cs="Times New Roman"/>
              </w:rPr>
            </w:pPr>
          </w:p>
        </w:tc>
      </w:tr>
      <w:tr w:rsidR="00B22CD1" w:rsidRPr="00B22CD1" w:rsidTr="00B22CD1">
        <w:trPr>
          <w:trHeight w:val="66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TT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rPr>
            </w:pPr>
            <w:r w:rsidRPr="00B22CD1">
              <w:rPr>
                <w:rFonts w:ascii="Times New Roman" w:eastAsia="Times New Roman" w:hAnsi="Times New Roman" w:cs="Times New Roman"/>
                <w:b/>
                <w:bCs/>
              </w:rPr>
              <w:t>Số, ngày ra Quyết định XPVPHC</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rPr>
            </w:pPr>
            <w:r w:rsidRPr="00B22CD1">
              <w:rPr>
                <w:rFonts w:ascii="Times New Roman" w:eastAsia="Times New Roman" w:hAnsi="Times New Roman" w:cs="Times New Roman"/>
                <w:b/>
                <w:bCs/>
              </w:rPr>
              <w:t>Tên đơn vị, cơ sở</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ind w:left="-86"/>
              <w:jc w:val="center"/>
              <w:rPr>
                <w:rFonts w:ascii="Times New Roman" w:eastAsia="Times New Roman" w:hAnsi="Times New Roman" w:cs="Times New Roman"/>
                <w:b/>
                <w:bCs/>
              </w:rPr>
            </w:pPr>
            <w:r w:rsidRPr="00B22CD1">
              <w:rPr>
                <w:rFonts w:ascii="Times New Roman" w:eastAsia="Times New Roman" w:hAnsi="Times New Roman" w:cs="Times New Roman"/>
                <w:b/>
                <w:bCs/>
              </w:rPr>
              <w:t xml:space="preserve">Địa chỉ </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rPr>
            </w:pPr>
            <w:r w:rsidRPr="00B22CD1">
              <w:rPr>
                <w:rFonts w:ascii="Times New Roman" w:eastAsia="Times New Roman" w:hAnsi="Times New Roman" w:cs="Times New Roman"/>
                <w:b/>
                <w:bCs/>
              </w:rPr>
              <w:t>Hành vi vi phạm</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Phạt tiền</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 xml:space="preserve">Hình phạt </w:t>
            </w:r>
            <w:r w:rsidRPr="00B22CD1">
              <w:rPr>
                <w:rFonts w:ascii="Times New Roman" w:eastAsia="Times New Roman" w:hAnsi="Times New Roman" w:cs="Times New Roman"/>
                <w:b/>
                <w:bCs/>
                <w:color w:val="000000"/>
              </w:rPr>
              <w:br/>
              <w:t>bổ sung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Biện pháp</w:t>
            </w:r>
            <w:r w:rsidRPr="00B22CD1">
              <w:rPr>
                <w:rFonts w:ascii="Times New Roman" w:eastAsia="Times New Roman" w:hAnsi="Times New Roman" w:cs="Times New Roman"/>
                <w:b/>
                <w:bCs/>
                <w:color w:val="000000"/>
              </w:rPr>
              <w:br/>
              <w:t>khắc phục hậu quả</w:t>
            </w:r>
          </w:p>
        </w:tc>
      </w:tr>
      <w:tr w:rsidR="00B22CD1" w:rsidRPr="00B22CD1" w:rsidTr="00B22CD1">
        <w:trPr>
          <w:trHeight w:val="23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570/QĐ-XPVPHC ngày 04/12/2023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cổ phần tập đoàn Zila Việt Nam.</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Khu Ao Lò Vôi, thôn Bặt Ngõ, Liên Bạt, Ứng Hoà,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Sản xuất sản phẩm Nước uống đóng chai Zila (NSX: 18/9/23; HSD: 18/9/24) thuộc diện tự công bố sản phẩm có chỉ tiêu vi sinh vật không phù hợp quy chuẩn kỹ thuật số 6-1: 2010/BYT ngày 02/6/2010 của Bộ Y tế.</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35,000,000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Đình chỉ toàn bộ hoạt động sản xuất nước uống đóng chai 02 tháng kể từ ngày  04/12/2023</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của lô sản phẩm Nước uống đóng chai Zila (NSX: 18/9/23; HSD: 18/9/23) không đảm bảo an toàn thực phẩm.</w:t>
            </w:r>
          </w:p>
        </w:tc>
      </w:tr>
      <w:tr w:rsidR="00B22CD1" w:rsidRPr="00B22CD1" w:rsidTr="00B22CD1">
        <w:trPr>
          <w:trHeight w:val="23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2</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571/QĐ-XPVPHC ngày 04/12/2023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Công ty TNHH thương mại và dịch vụ tổng hợp Tuấn Bình </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Tổ dân phố Tân Mỹ, Mỹ Đình 1, Nam Từ Liêm,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 xml:space="preserve">Sản xuất sản phẩm Nước uống đóng chai Mori (NSX: 29/8/2023; HSD: 12 tháng kể từ ngày sản xuất) thuộc diện tự công bố sản phẩm có chỉ tiêu vi sinh vật không phù hợp quy chuẩn kỹ thuật số 6-1: 2010/BYT ngày 02/6/2010 của Bộ Y tế. </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35,000,000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Đình chỉ toàn bộ hoạt động sản xuất nước uống đóng chai 02 tháng, kể từ ngày 04/12/2023</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lô sản phẩm Nước uống đóng chai Mori (NSX: 29/8/2023; HSD: 12 tháng kể từ ngày sản xuất) không đảm bảo an toàn thực phẩm.</w:t>
            </w:r>
          </w:p>
        </w:tc>
      </w:tr>
      <w:tr w:rsidR="00B22CD1" w:rsidRPr="00B22CD1" w:rsidTr="00B22CD1">
        <w:trPr>
          <w:trHeight w:val="264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572/QĐ-XPVPHC ngày 04/12/2023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cổ phần Avia</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Ô CN06, Khu công nghiệp Nguyên Khê, Đông Anh,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Sản xuất sản phẩm Nước uống đóng chai AVIA 3A (NSX: 14/9/2023; HSD: 14/9/2024, dung tích 18,9 L) thuộc diện tự công bố sản phẩm có chỉ tiêu vi sinh vật không phù hợp quy chuẩn kỹ thuật số 6-1: 2010/BYT ngày 02/6/2010 của Bộ Y tế.</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35,000,000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Đình chỉ toàn bộ hoạt động sản xuất nước uống đóng chai 02 tháng kể từ ngày 04/12/2023</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lô sản phẩm Nước uống đóng chai AVIA 3A (NSX: 14/9/2023; HSD: 14/9/2024, dung tích 18,9 L) không đảm bảo an toàn thực phẩm.</w:t>
            </w:r>
          </w:p>
        </w:tc>
      </w:tr>
      <w:tr w:rsidR="00B22CD1" w:rsidRPr="00B22CD1" w:rsidTr="00B22CD1">
        <w:trPr>
          <w:trHeight w:val="429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lastRenderedPageBreak/>
              <w:t>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573/QĐ-XPVPHC ngày 04/12/2023</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TNHH thương mại và dịch vụ Hậu Nhân.</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Số 6 ngách 4 ngõ 34 Âu Cơ, Quảng An, Tây Hồ, Hà Nội.</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 xml:space="preserve">Hành vi vi phạm 1: Sản xuất sản phẩm Nước uống đóng chai Noarsen (NSX: 15/9/2023; HSD: 15/9/2024) thuộc diện tự công bố sản phẩm có chỉ tiêu vi sinh vật không phù hợp quy chuẩn kỹ thuật số 6-1: 2010/BYT ngày 02/6/2010 của Bộ Y tế. </w:t>
            </w:r>
            <w:r w:rsidRPr="00B22CD1">
              <w:rPr>
                <w:rFonts w:ascii="Times New Roman" w:eastAsia="Times New Roman" w:hAnsi="Times New Roman" w:cs="Times New Roman"/>
              </w:rPr>
              <w:br/>
              <w:t>Hành vi vi phạm 2: Đã tiêu thụ sản phẩm Nước uống đóng chai Noarsen (NSX: 15/9/2023; HSD: 15/9/2024) thuộc diện tự công bố sản phẩm có chỉ tiêu vi sinh vật không phù hợp quy chuẩn kỹ thuật số 6-1: 2010/BYT ngày 02/6/2010 của Bộ Y tế. Tổng giá trị sản phẩm thực phẩm vi phạm đã tiêu thụ 405.000 đồng.</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35,607,500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Đình chỉ toàn bộ hoạt động sản xuất nước uống đóng chai 02 tháng kể từ ngày 04/12/2023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lô sản phẩm Nước uống đóng chai Noarsen (NSX: 15/9/2023; HSD: 15/9/2024) không đảm bảo an toàn thực phẩm.</w:t>
            </w:r>
          </w:p>
        </w:tc>
      </w:tr>
      <w:tr w:rsidR="00B22CD1" w:rsidRPr="00B22CD1" w:rsidTr="00B22CD1">
        <w:trPr>
          <w:trHeight w:val="264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5</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574/QĐ-XPVPHC ngày 04/12/2023</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TNHH thương mại dược phẩm quốc tế NUTRIPHARMA</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Lô 28 BT1, Khu nhà ở Bắc Linh Đàm mở rộng vị trí X2, phường Hoàng Liệt, quận Hoàng Mai, thành phố Hà Nội </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Buôn bán, lưu thông trên thị trường sản phẩm Thực phẩm bảo vệ sức khỏe Viên ăn ngủ ngon Sleep Well (LSX: 010223; NSX: 210223; HSD: 200226) có chỉ tiêu Tổng số bào tử nấm men, nấm mốc không phù hợp với tiêu chuẩn đã công bố; Trị giá lô hàng vi phạm đã tiêu thụ: 3.189.888 đồng.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4,784,832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sản phẩm Thực phẩm bảo vệ sức khỏe Viên ăn ngủ ngon Sleep Well (LSX: 010223; NSX: 210223; HSD: 200226) không đảm bảo an toàn thực phẩm.</w:t>
            </w:r>
          </w:p>
        </w:tc>
      </w:tr>
      <w:tr w:rsidR="00B22CD1" w:rsidRPr="00B22CD1" w:rsidTr="00B22CD1">
        <w:trPr>
          <w:trHeight w:val="264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6</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575/QĐ-XPVPHC ngày 04/12/2023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cổ phần dược phẩm công nghệ cao Goldcare</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KM 12 ĐT 379 Bình Phú, xã Yên Phú, Yên Mỹ, Hưng Yên</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Sản xuất sản phẩm Thực phẩm bảo vệ sức khỏe Viên ăn ngủ ngon Sleep Well (LSX: 010223; NSX: 210223; HSD: 200226) thuộc diện đăng ký bản công bố sản phẩm có chỉ tiêu Tổng số bào tử nấm men, nấm mốc không phù hợp với tiêu chuẩn đã công bố.</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35,000,000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thu hồi và buộc thay đổi mục đích sử dụng hoặc tái chế hoặc buộc tiêu hủy sản phẩm Thực phẩm bảo vệ sức khỏe Viên ăn ngủ ngon Sleep Well (LSX: 010223; NSX: 210223; HSD: 200226) không đảm bảo an toàn thực phẩm.</w:t>
            </w:r>
          </w:p>
        </w:tc>
      </w:tr>
      <w:tr w:rsidR="00B22CD1" w:rsidRPr="00B22CD1" w:rsidTr="00B22CD1">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7</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576/QĐ-XPVPHC ngày 06/12/2023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cổ phần sản xuất và thương mại Phoenix Pharma</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B06-V7, Khu đô thị Terra An Hưng, Tố Hữu, Dương Nội, Hà Đông,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Kho chứa đựng thực phẩm có côn trùng, động vật gây hại xâm nhập.</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12,000,000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r>
      <w:tr w:rsidR="00B22CD1" w:rsidRPr="00B22CD1" w:rsidTr="00B22CD1">
        <w:trPr>
          <w:trHeight w:val="198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lastRenderedPageBreak/>
              <w:t>8</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577QĐ-XPVPHC ngày 06/12/2023</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Quầy thuốc Thân Thiện</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Thôn Lý Nhân, xã Dục Tú, huyện Đông Anh, thành phố Hà Nội (tại nhà ông Nguyễn Văn Hằng)</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Không nộp hồ sơ đề nghị đánh giá định kỳ việc duy trì đáp ứng thực hành tốt cơ sở bán lẻ thuốc theo quy định của pháp luật.</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7,500,000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r>
      <w:tr w:rsidR="00B22CD1" w:rsidRPr="00B22CD1" w:rsidTr="00B22CD1">
        <w:trPr>
          <w:trHeight w:val="165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9</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578/QĐ-XPVPHC ngày 07/12/2023</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cổ phần Vinameco</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Số 27 ngách 47 ngõ 255 đường Lĩnh Nam, phường Vĩnh Hưng, quận Hoàng Mai, Hà Nội</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Quảng cáo thực phẩm sản phẩm dinh dưỡng công thức Vinlac Gold 2 trên facbook: https://www.facebook.com/vinlacvn không phù hợp với Giấy xác nhận nội dung quảng cáo số do Chi cục ATVSTP Hà Nội cấp.</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25,000,000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Buộc Công ty tháo gỡ, tháo dỡ, xóa quảng cáo không đúng của dinh dưỡng công thức Vinlac Gold 2 trên facbook: www.facebook.com/vinlacvn </w:t>
            </w:r>
          </w:p>
        </w:tc>
      </w:tr>
      <w:tr w:rsidR="00B22CD1" w:rsidRPr="00B22CD1" w:rsidTr="00B22CD1">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10</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579/QĐ-XPVPHC ngày 07/12/2023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Công ty cổ phần Bệnh viện hữu nghị quốc tế Hà Nội </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Số 78 TDP 3 Miêu Nha, phường Tây Mỗ, quận Nam Từ Liêm</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Thay đổi nội dung đã công bố và đã được cấp số tiếp nhận phiếu công bố sản phẩm mỹ phẩm nhưng chưa được sự chấp nhận bằng văn bản của cơ quan nhà nước có thẩm quyền theo quy định của pháp luật.</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30,000,000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Không </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Không </w:t>
            </w:r>
          </w:p>
        </w:tc>
      </w:tr>
      <w:tr w:rsidR="00B22CD1" w:rsidRPr="00B22CD1" w:rsidTr="00B22CD1">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11</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580/QĐ-XPVPHC ngày 07/12/2023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TNHH TMDV Hoàng Giang</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Ngõ 672 Ngô Gia Tự , phường Đức Giang, quậ Long Biên, Hà Nội </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Thay đổi nội dung đã công bố và đã được cấp số tiếp nhận phiếu công bố sản phẩm mỹ phẩm nhưng chưa được sự chấp nhận bằng văn bản của cơ quan nhà nước có thẩm quyền theo quy định của pháp luật.</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30,000,000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Không </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Không </w:t>
            </w:r>
          </w:p>
        </w:tc>
      </w:tr>
      <w:tr w:rsidR="00B22CD1" w:rsidRPr="00B22CD1" w:rsidTr="00B22CD1">
        <w:trPr>
          <w:trHeight w:val="165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12</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581/QĐ-XPVPHC ngày 07/12/2023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Công ty TNHH Beauty Cosmetic Việt Nam</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Số A26 TT11 Khu đô thị Văn Quán, phường Văn Quán, quận Hà Đông, Hà Nội </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 xml:space="preserve">Quảng cáo các sản phẩm hàng hóa, dịch vụ đặc biệt (mỹ phẩm) mà không được cơ quan quản lý nhà nước có thẩm quyền xác nhận nội dung trước khi thực hiện quảng cáo theo quy định </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45,000,000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Không </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Tháo gỡ, xóa bỏ quảng cáo</w:t>
            </w:r>
          </w:p>
        </w:tc>
      </w:tr>
      <w:tr w:rsidR="00B22CD1" w:rsidRPr="00B22CD1" w:rsidTr="00B22CD1">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13</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582/QĐ-XPVPHC ngày 07/12/2023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Phòng khám chuyên khoa thẩm mỹ Cao Kim trực thuộc Công ty cổ phần thương mại và dịch vụ Lavian </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Tầng 06, số 42 Liễu Giai, phường Cống Vị, quận Ba Đình, thành phố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 xml:space="preserve">Lập sổ khám bệnh, chữa bệnh nhưng không ghi chép đầy đủ theo quy định của pháp luật </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2,000,000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r>
      <w:tr w:rsidR="00B22CD1" w:rsidRPr="00B22CD1" w:rsidTr="00B22CD1">
        <w:trPr>
          <w:trHeight w:val="132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lastRenderedPageBreak/>
              <w:t>14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583/QĐ-XPVPHC ngày 07/12/2023</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Hộ kinh doanh thẩm mỹ viện Cao Kim</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Số 42 Liễu Giai, phường Cống Vị, quận Ba Đình, thành phố Hà Nội</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Quảng cáo dịch vụ đặc biệt mà không được cơ quan Nhà nước có thẩm quyền xác nhận nội dung trước khi thực hiện quảng cáo theo quy định.</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22,500,000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tháo gỡ, xóa nội dung quảng cáo về khám bệnh, chữa bệnh trên Internet</w:t>
            </w:r>
          </w:p>
        </w:tc>
      </w:tr>
      <w:tr w:rsidR="00B22CD1" w:rsidRPr="00B22CD1" w:rsidTr="00B22CD1">
        <w:trPr>
          <w:trHeight w:val="264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15</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584/QĐ-XPVPHC ngày 07/12/2023</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Phòng khám Nha khoa West Coast - Hà Nội trực thuộc Chi nhánh Công ty TNHH một thành viên chăm sóc sức khoẻ Bờ biển Tây tại Hà Nội</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Khu A, tầng 2, toà nhà Syrena, số 51 phố Xuân Diệu, phường Quảng An, quận Tây Hồ, thành phố Hà Nội</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 xml:space="preserve">Ghi tên các khoa, phòng trong cơ sở khám bệnh, chữa bệnh không đúng với hồ sơ giấy phép hoạt động khám bệnh, chữa bệnh đã được cơ quan có thẩm quyền cấp.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4,000,000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r>
      <w:tr w:rsidR="00B22CD1" w:rsidRPr="00B22CD1" w:rsidTr="00B22CD1">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16</w:t>
            </w:r>
          </w:p>
        </w:tc>
        <w:tc>
          <w:tcPr>
            <w:tcW w:w="1401"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585/QĐ-XPVPHC ngày 07/12/2023</w:t>
            </w:r>
          </w:p>
        </w:tc>
        <w:tc>
          <w:tcPr>
            <w:tcW w:w="2123"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 xml:space="preserve">Hộ kinh doanh Nha khoa Nam Minh </w:t>
            </w:r>
          </w:p>
        </w:tc>
        <w:tc>
          <w:tcPr>
            <w:tcW w:w="1725"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Số 161 Nguyễn Lương Bằng, phường Quang Trung, quận Đống Đa, thành phố Hà Nội</w:t>
            </w:r>
          </w:p>
        </w:tc>
        <w:tc>
          <w:tcPr>
            <w:tcW w:w="4000" w:type="dxa"/>
            <w:tcBorders>
              <w:top w:val="nil"/>
              <w:left w:val="nil"/>
              <w:bottom w:val="single" w:sz="4" w:space="0" w:color="auto"/>
              <w:right w:val="single" w:sz="4" w:space="0" w:color="auto"/>
            </w:tcBorders>
            <w:shd w:val="clear" w:color="000000" w:fill="FFFFFF"/>
            <w:vAlign w:val="center"/>
            <w:hideMark/>
          </w:tcPr>
          <w:p w:rsidR="00B22CD1" w:rsidRPr="00B22CD1" w:rsidRDefault="00B22CD1" w:rsidP="00B22CD1">
            <w:pPr>
              <w:spacing w:after="0" w:line="240" w:lineRule="auto"/>
              <w:jc w:val="center"/>
              <w:rPr>
                <w:rFonts w:ascii="Times New Roman" w:eastAsia="Times New Roman" w:hAnsi="Times New Roman" w:cs="Times New Roman"/>
              </w:rPr>
            </w:pPr>
            <w:r w:rsidRPr="00B22CD1">
              <w:rPr>
                <w:rFonts w:ascii="Times New Roman" w:eastAsia="Times New Roman" w:hAnsi="Times New Roman" w:cs="Times New Roman"/>
              </w:rPr>
              <w:t>Quảng cáo dịch vụ đặc biệt mà không được cơ quan Nhà nước có thẩm quyền xác nhận nội dung trước khi thực hiện quảng cáo theo quy định.</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22,500,000</w:t>
            </w:r>
          </w:p>
        </w:tc>
        <w:tc>
          <w:tcPr>
            <w:tcW w:w="1488"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Không</w:t>
            </w:r>
          </w:p>
        </w:tc>
        <w:tc>
          <w:tcPr>
            <w:tcW w:w="2410"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color w:val="000000"/>
              </w:rPr>
            </w:pPr>
            <w:r w:rsidRPr="00B22CD1">
              <w:rPr>
                <w:rFonts w:ascii="Times New Roman" w:eastAsia="Times New Roman" w:hAnsi="Times New Roman" w:cs="Times New Roman"/>
                <w:color w:val="000000"/>
              </w:rPr>
              <w:t>Buộc tháo gỡ, xóa nội dung quảng cáo về khám bệnh, chữa bệnh trên Internet</w:t>
            </w:r>
          </w:p>
        </w:tc>
      </w:tr>
      <w:tr w:rsidR="00B22CD1" w:rsidRPr="00B22CD1" w:rsidTr="00B22CD1">
        <w:trPr>
          <w:trHeight w:val="375"/>
        </w:trPr>
        <w:tc>
          <w:tcPr>
            <w:tcW w:w="981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rPr>
            </w:pPr>
            <w:r w:rsidRPr="00B22CD1">
              <w:rPr>
                <w:rFonts w:ascii="Times New Roman" w:eastAsia="Times New Roman" w:hAnsi="Times New Roman" w:cs="Times New Roman"/>
                <w:b/>
                <w:bCs/>
              </w:rPr>
              <w:t>Tổng</w:t>
            </w:r>
          </w:p>
        </w:tc>
        <w:tc>
          <w:tcPr>
            <w:tcW w:w="1316" w:type="dxa"/>
            <w:tcBorders>
              <w:top w:val="nil"/>
              <w:left w:val="nil"/>
              <w:bottom w:val="single" w:sz="4" w:space="0" w:color="auto"/>
              <w:right w:val="single" w:sz="4" w:space="0" w:color="auto"/>
            </w:tcBorders>
            <w:shd w:val="clear" w:color="auto" w:fill="auto"/>
            <w:vAlign w:val="center"/>
            <w:hideMark/>
          </w:tcPr>
          <w:p w:rsidR="00B22CD1" w:rsidRPr="00B22CD1" w:rsidRDefault="00B22CD1" w:rsidP="00B22CD1">
            <w:pPr>
              <w:spacing w:after="0" w:line="240" w:lineRule="auto"/>
              <w:jc w:val="center"/>
              <w:rPr>
                <w:rFonts w:ascii="Times New Roman" w:eastAsia="Times New Roman" w:hAnsi="Times New Roman" w:cs="Times New Roman"/>
                <w:b/>
                <w:bCs/>
              </w:rPr>
            </w:pPr>
            <w:r w:rsidRPr="00B22CD1">
              <w:rPr>
                <w:rFonts w:ascii="Times New Roman" w:eastAsia="Times New Roman" w:hAnsi="Times New Roman" w:cs="Times New Roman"/>
                <w:b/>
                <w:bCs/>
              </w:rPr>
              <w:t>380,892,332</w:t>
            </w:r>
          </w:p>
        </w:tc>
        <w:tc>
          <w:tcPr>
            <w:tcW w:w="389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22CD1" w:rsidRPr="00B22CD1" w:rsidRDefault="00B22CD1" w:rsidP="00B22CD1">
            <w:pPr>
              <w:spacing w:after="0" w:line="240" w:lineRule="auto"/>
              <w:jc w:val="center"/>
              <w:rPr>
                <w:rFonts w:ascii="Times New Roman" w:eastAsia="Times New Roman" w:hAnsi="Times New Roman" w:cs="Times New Roman"/>
                <w:b/>
                <w:bCs/>
                <w:color w:val="000000"/>
              </w:rPr>
            </w:pPr>
            <w:r w:rsidRPr="00B22CD1">
              <w:rPr>
                <w:rFonts w:ascii="Times New Roman" w:eastAsia="Times New Roman" w:hAnsi="Times New Roman" w:cs="Times New Roman"/>
                <w:b/>
                <w:bCs/>
                <w:color w:val="000000"/>
              </w:rPr>
              <w:t> </w:t>
            </w:r>
          </w:p>
        </w:tc>
      </w:tr>
    </w:tbl>
    <w:p w:rsidR="005A2EC8" w:rsidRPr="00B22CD1" w:rsidRDefault="005A2EC8">
      <w:bookmarkStart w:id="0" w:name="_GoBack"/>
      <w:bookmarkEnd w:id="0"/>
    </w:p>
    <w:sectPr w:rsidR="005A2EC8" w:rsidRPr="00B22CD1" w:rsidSect="00B22CD1">
      <w:pgSz w:w="15840" w:h="12240" w:orient="landscape"/>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1"/>
    <w:rsid w:val="005A2EC8"/>
    <w:rsid w:val="00B2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D3CD0-EC7D-4194-838B-8BCD6E8F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2023-12-12T03:27:00Z</dcterms:created>
  <dcterms:modified xsi:type="dcterms:W3CDTF">2023-12-12T03:29:00Z</dcterms:modified>
</cp:coreProperties>
</file>